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05" w:rsidRPr="0062551D" w:rsidRDefault="00EF3CA3" w:rsidP="0062551D">
      <w:pPr>
        <w:jc w:val="both"/>
        <w:rPr>
          <w:i/>
          <w:sz w:val="22"/>
          <w:szCs w:val="22"/>
          <w:lang w:val="sk-SK"/>
        </w:rPr>
      </w:pPr>
      <w:r>
        <w:rPr>
          <w:i/>
          <w:sz w:val="22"/>
          <w:szCs w:val="22"/>
          <w:lang w:val="sk-SK"/>
        </w:rPr>
        <w:tab/>
      </w:r>
      <w:r>
        <w:rPr>
          <w:i/>
          <w:sz w:val="22"/>
          <w:szCs w:val="22"/>
          <w:lang w:val="sk-SK"/>
        </w:rPr>
        <w:tab/>
      </w:r>
      <w:r>
        <w:rPr>
          <w:i/>
          <w:sz w:val="22"/>
          <w:szCs w:val="22"/>
          <w:lang w:val="sk-SK"/>
        </w:rPr>
        <w:tab/>
      </w:r>
      <w:r>
        <w:rPr>
          <w:i/>
          <w:sz w:val="22"/>
          <w:szCs w:val="22"/>
          <w:lang w:val="sk-SK"/>
        </w:rPr>
        <w:tab/>
      </w:r>
      <w:r>
        <w:rPr>
          <w:i/>
          <w:sz w:val="22"/>
          <w:szCs w:val="22"/>
          <w:lang w:val="sk-SK"/>
        </w:rPr>
        <w:tab/>
      </w:r>
      <w:r>
        <w:rPr>
          <w:i/>
          <w:sz w:val="22"/>
          <w:szCs w:val="22"/>
          <w:lang w:val="sk-SK"/>
        </w:rPr>
        <w:tab/>
      </w:r>
    </w:p>
    <w:p w:rsidR="00EF3CA3" w:rsidRPr="00EF3CA3" w:rsidRDefault="00EF3CA3" w:rsidP="00905E05">
      <w:pPr>
        <w:jc w:val="both"/>
        <w:rPr>
          <w:b/>
          <w:i/>
          <w:sz w:val="22"/>
          <w:szCs w:val="22"/>
          <w:lang w:val="sk-SK"/>
        </w:rPr>
      </w:pPr>
    </w:p>
    <w:p w:rsidR="00905E05" w:rsidRPr="00D967A6" w:rsidRDefault="00905E05" w:rsidP="00905E05">
      <w:pPr>
        <w:jc w:val="both"/>
        <w:rPr>
          <w:i/>
          <w:sz w:val="22"/>
          <w:szCs w:val="22"/>
          <w:lang w:val="sk-SK"/>
        </w:rPr>
      </w:pPr>
      <w:r>
        <w:rPr>
          <w:i/>
          <w:sz w:val="22"/>
          <w:szCs w:val="22"/>
          <w:lang w:val="sk-SK"/>
        </w:rPr>
        <w:t>Obec Ohrady</w:t>
      </w:r>
      <w:r w:rsidRPr="00D967A6">
        <w:rPr>
          <w:i/>
          <w:sz w:val="22"/>
          <w:szCs w:val="22"/>
          <w:lang w:val="sk-SK"/>
        </w:rPr>
        <w:t xml:space="preserve"> podľa </w:t>
      </w:r>
      <w:proofErr w:type="spellStart"/>
      <w:r w:rsidRPr="00D967A6">
        <w:rPr>
          <w:i/>
          <w:sz w:val="22"/>
          <w:szCs w:val="22"/>
          <w:lang w:val="sk-SK"/>
        </w:rPr>
        <w:t>ust</w:t>
      </w:r>
      <w:proofErr w:type="spellEnd"/>
      <w:r w:rsidRPr="00D967A6">
        <w:rPr>
          <w:i/>
          <w:sz w:val="22"/>
          <w:szCs w:val="22"/>
          <w:lang w:val="sk-SK"/>
        </w:rPr>
        <w:t xml:space="preserve">. § 4 ods. 3 písm. </w:t>
      </w:r>
      <w:r>
        <w:rPr>
          <w:i/>
          <w:sz w:val="22"/>
          <w:szCs w:val="22"/>
          <w:lang w:val="sk-SK"/>
        </w:rPr>
        <w:t>c</w:t>
      </w:r>
      <w:r w:rsidRPr="00D967A6">
        <w:rPr>
          <w:i/>
          <w:sz w:val="22"/>
          <w:szCs w:val="22"/>
          <w:lang w:val="sk-SK"/>
        </w:rPr>
        <w:t>)</w:t>
      </w:r>
      <w:r>
        <w:rPr>
          <w:i/>
          <w:sz w:val="22"/>
          <w:szCs w:val="22"/>
          <w:lang w:val="sk-SK"/>
        </w:rPr>
        <w:t xml:space="preserve">, </w:t>
      </w:r>
      <w:proofErr w:type="spellStart"/>
      <w:r>
        <w:rPr>
          <w:i/>
          <w:sz w:val="22"/>
          <w:szCs w:val="22"/>
          <w:lang w:val="sk-SK"/>
        </w:rPr>
        <w:t>ust</w:t>
      </w:r>
      <w:proofErr w:type="spellEnd"/>
      <w:r>
        <w:rPr>
          <w:i/>
          <w:sz w:val="22"/>
          <w:szCs w:val="22"/>
          <w:lang w:val="sk-SK"/>
        </w:rPr>
        <w:t>. § 4 ods. 5 písm. b)</w:t>
      </w:r>
      <w:r w:rsidRPr="00D967A6">
        <w:rPr>
          <w:i/>
          <w:sz w:val="22"/>
          <w:szCs w:val="22"/>
          <w:lang w:val="sk-SK"/>
        </w:rPr>
        <w:t xml:space="preserve"> a § 6 ods. 1 zákona č. 369/1990 Zb., o obecnom zriadení a s poukazom na </w:t>
      </w:r>
      <w:proofErr w:type="spellStart"/>
      <w:r w:rsidR="00F248D5">
        <w:rPr>
          <w:i/>
          <w:sz w:val="22"/>
          <w:szCs w:val="22"/>
          <w:lang w:val="sk-SK"/>
        </w:rPr>
        <w:t>ust</w:t>
      </w:r>
      <w:proofErr w:type="spellEnd"/>
      <w:r w:rsidR="00F248D5">
        <w:rPr>
          <w:i/>
          <w:sz w:val="22"/>
          <w:szCs w:val="22"/>
          <w:lang w:val="sk-SK"/>
        </w:rPr>
        <w:t>. § 2</w:t>
      </w:r>
      <w:r w:rsidRPr="00D967A6">
        <w:rPr>
          <w:i/>
          <w:sz w:val="22"/>
          <w:szCs w:val="22"/>
          <w:lang w:val="sk-SK"/>
        </w:rPr>
        <w:t xml:space="preserve"> zákona č. 44</w:t>
      </w:r>
      <w:r w:rsidR="00F248D5">
        <w:rPr>
          <w:i/>
          <w:sz w:val="22"/>
          <w:szCs w:val="22"/>
          <w:lang w:val="sk-SK"/>
        </w:rPr>
        <w:t>7</w:t>
      </w:r>
      <w:r w:rsidRPr="00D967A6">
        <w:rPr>
          <w:i/>
          <w:sz w:val="22"/>
          <w:szCs w:val="22"/>
          <w:lang w:val="sk-SK"/>
        </w:rPr>
        <w:t>/201</w:t>
      </w:r>
      <w:r w:rsidR="00F248D5">
        <w:rPr>
          <w:i/>
          <w:sz w:val="22"/>
          <w:szCs w:val="22"/>
          <w:lang w:val="sk-SK"/>
        </w:rPr>
        <w:t>5</w:t>
      </w:r>
      <w:r w:rsidRPr="00D967A6">
        <w:rPr>
          <w:i/>
          <w:sz w:val="22"/>
          <w:szCs w:val="22"/>
          <w:lang w:val="sk-SK"/>
        </w:rPr>
        <w:t xml:space="preserve"> </w:t>
      </w:r>
      <w:proofErr w:type="spellStart"/>
      <w:r w:rsidRPr="00D967A6">
        <w:rPr>
          <w:i/>
          <w:sz w:val="22"/>
          <w:szCs w:val="22"/>
          <w:lang w:val="sk-SK"/>
        </w:rPr>
        <w:t>Z.z</w:t>
      </w:r>
      <w:proofErr w:type="spellEnd"/>
      <w:r w:rsidRPr="00D967A6">
        <w:rPr>
          <w:i/>
          <w:sz w:val="22"/>
          <w:szCs w:val="22"/>
          <w:lang w:val="sk-SK"/>
        </w:rPr>
        <w:t>., o</w:t>
      </w:r>
      <w:r w:rsidR="00F248D5">
        <w:rPr>
          <w:i/>
          <w:sz w:val="22"/>
          <w:szCs w:val="22"/>
          <w:lang w:val="sk-SK"/>
        </w:rPr>
        <w:t> miestnom poplatku za rozvoj</w:t>
      </w:r>
      <w:r w:rsidRPr="00D967A6">
        <w:rPr>
          <w:i/>
          <w:sz w:val="22"/>
          <w:szCs w:val="22"/>
          <w:lang w:val="sk-SK"/>
        </w:rPr>
        <w:t xml:space="preserve"> vydáva</w:t>
      </w:r>
    </w:p>
    <w:p w:rsidR="00905E05" w:rsidRDefault="00905E05" w:rsidP="00905E05">
      <w:pPr>
        <w:rPr>
          <w:lang w:val="sk-SK"/>
        </w:rPr>
      </w:pPr>
    </w:p>
    <w:p w:rsidR="002E4129" w:rsidRDefault="002E4129" w:rsidP="002E4129">
      <w:pPr>
        <w:pStyle w:val="Hlavika"/>
        <w:jc w:val="center"/>
        <w:rPr>
          <w:rFonts w:ascii="Times New Roman" w:hAnsi="Times New Roman" w:cs="Times New Roman"/>
          <w:b/>
          <w:bCs/>
          <w:sz w:val="24"/>
          <w:szCs w:val="24"/>
        </w:rPr>
      </w:pPr>
      <w:r w:rsidRPr="002E4129">
        <w:rPr>
          <w:rFonts w:ascii="Times New Roman" w:hAnsi="Times New Roman" w:cs="Times New Roman"/>
          <w:b/>
          <w:bCs/>
          <w:sz w:val="24"/>
          <w:szCs w:val="24"/>
        </w:rPr>
        <w:t>VŠEOBECNE ZÁVÄZNÉ NARIADENIE OBCE OHRADY</w:t>
      </w:r>
    </w:p>
    <w:p w:rsidR="002E4129" w:rsidRDefault="002E4129" w:rsidP="002E4129">
      <w:pPr>
        <w:pStyle w:val="Hlavika"/>
        <w:jc w:val="center"/>
        <w:rPr>
          <w:rFonts w:ascii="Times New Roman" w:hAnsi="Times New Roman" w:cs="Times New Roman"/>
          <w:b/>
          <w:bCs/>
        </w:rPr>
      </w:pPr>
      <w:r>
        <w:rPr>
          <w:rFonts w:ascii="Times New Roman" w:hAnsi="Times New Roman" w:cs="Times New Roman"/>
          <w:b/>
          <w:bCs/>
          <w:sz w:val="24"/>
          <w:szCs w:val="24"/>
        </w:rPr>
        <w:t>Č.</w:t>
      </w:r>
      <w:r w:rsidR="00EF3CA3">
        <w:rPr>
          <w:rFonts w:ascii="Times New Roman" w:hAnsi="Times New Roman" w:cs="Times New Roman"/>
          <w:b/>
          <w:bCs/>
          <w:sz w:val="24"/>
          <w:szCs w:val="24"/>
        </w:rPr>
        <w:t xml:space="preserve"> 03/2024</w:t>
      </w:r>
    </w:p>
    <w:p w:rsidR="002E4129" w:rsidRDefault="002E4129" w:rsidP="002E4129">
      <w:pPr>
        <w:pStyle w:val="Hlavika"/>
        <w:jc w:val="center"/>
        <w:rPr>
          <w:rFonts w:ascii="Times New Roman" w:hAnsi="Times New Roman" w:cs="Times New Roman"/>
          <w:b/>
          <w:bCs/>
        </w:rPr>
      </w:pPr>
      <w:r>
        <w:rPr>
          <w:rFonts w:ascii="Times New Roman" w:hAnsi="Times New Roman" w:cs="Times New Roman"/>
          <w:b/>
          <w:bCs/>
        </w:rPr>
        <w:t>ktorým sa mení a dopĺňa</w:t>
      </w:r>
    </w:p>
    <w:p w:rsidR="002E4129" w:rsidRPr="00905E05" w:rsidRDefault="002E4129" w:rsidP="002E4129">
      <w:pPr>
        <w:tabs>
          <w:tab w:val="center" w:pos="4536"/>
          <w:tab w:val="right" w:pos="9072"/>
        </w:tabs>
        <w:jc w:val="center"/>
        <w:rPr>
          <w:b/>
          <w:bCs/>
          <w:caps/>
        </w:rPr>
      </w:pPr>
      <w:r>
        <w:rPr>
          <w:b/>
          <w:bCs/>
        </w:rPr>
        <w:t xml:space="preserve"> </w:t>
      </w:r>
      <w:bookmarkStart w:id="0" w:name="_Hlk168915242"/>
      <w:r w:rsidRPr="00905E05">
        <w:rPr>
          <w:b/>
          <w:bCs/>
          <w:caps/>
        </w:rPr>
        <w:t>Všeobecne záväzné nariadenie obce OHRADY</w:t>
      </w:r>
      <w:bookmarkEnd w:id="0"/>
    </w:p>
    <w:p w:rsidR="002E4129" w:rsidRPr="002E4129" w:rsidRDefault="002E4129" w:rsidP="002E4129">
      <w:pPr>
        <w:pStyle w:val="Hlavika"/>
        <w:jc w:val="center"/>
        <w:rPr>
          <w:rFonts w:ascii="Times New Roman" w:hAnsi="Times New Roman" w:cs="Times New Roman"/>
          <w:b/>
          <w:bCs/>
          <w:sz w:val="24"/>
          <w:szCs w:val="24"/>
          <w:lang w:val="cs-CZ"/>
        </w:rPr>
      </w:pPr>
      <w:r w:rsidRPr="002E4129">
        <w:rPr>
          <w:rFonts w:ascii="Times New Roman" w:hAnsi="Times New Roman" w:cs="Times New Roman"/>
          <w:b/>
          <w:bCs/>
          <w:sz w:val="24"/>
          <w:szCs w:val="24"/>
          <w:lang w:val="cs-CZ"/>
        </w:rPr>
        <w:t>Č. 03/2022</w:t>
      </w:r>
    </w:p>
    <w:p w:rsidR="002E4129" w:rsidRPr="002E4129" w:rsidRDefault="002E4129" w:rsidP="002E4129">
      <w:pPr>
        <w:pStyle w:val="Hlavika"/>
        <w:jc w:val="center"/>
        <w:rPr>
          <w:rFonts w:ascii="Times New Roman" w:hAnsi="Times New Roman" w:cs="Times New Roman"/>
          <w:b/>
          <w:bCs/>
          <w:sz w:val="24"/>
          <w:szCs w:val="24"/>
        </w:rPr>
      </w:pPr>
      <w:r w:rsidRPr="002E4129">
        <w:rPr>
          <w:rFonts w:ascii="Times New Roman" w:hAnsi="Times New Roman" w:cs="Times New Roman"/>
          <w:b/>
          <w:bCs/>
          <w:sz w:val="24"/>
          <w:szCs w:val="24"/>
        </w:rPr>
        <w:t>o miestnom poplatku za rozvoj</w:t>
      </w:r>
    </w:p>
    <w:p w:rsidR="00A457A7" w:rsidRPr="002E4129" w:rsidRDefault="00A457A7" w:rsidP="00905E05">
      <w:pPr>
        <w:rPr>
          <w:lang w:val="sk-SK"/>
        </w:rPr>
      </w:pPr>
    </w:p>
    <w:p w:rsidR="00905E05" w:rsidRPr="001659A2" w:rsidRDefault="00905E05" w:rsidP="00905E05">
      <w:pPr>
        <w:jc w:val="center"/>
        <w:rPr>
          <w:b/>
          <w:bCs/>
          <w:sz w:val="22"/>
          <w:szCs w:val="22"/>
          <w:lang w:val="sk-SK"/>
        </w:rPr>
      </w:pPr>
      <w:r>
        <w:rPr>
          <w:b/>
          <w:bCs/>
          <w:sz w:val="22"/>
          <w:szCs w:val="22"/>
          <w:lang w:val="sk-SK"/>
        </w:rPr>
        <w:t>Článok I.</w:t>
      </w:r>
    </w:p>
    <w:p w:rsidR="00905E05" w:rsidRPr="001659A2" w:rsidRDefault="00905E05" w:rsidP="00905E05">
      <w:pPr>
        <w:jc w:val="center"/>
        <w:rPr>
          <w:b/>
          <w:bCs/>
          <w:sz w:val="22"/>
          <w:szCs w:val="22"/>
          <w:lang w:val="sk-SK"/>
        </w:rPr>
      </w:pPr>
      <w:r w:rsidRPr="001659A2">
        <w:rPr>
          <w:b/>
          <w:bCs/>
          <w:sz w:val="22"/>
          <w:szCs w:val="22"/>
          <w:lang w:val="sk-SK"/>
        </w:rPr>
        <w:t>Predmet úpravy</w:t>
      </w:r>
    </w:p>
    <w:p w:rsidR="002E4129" w:rsidRPr="00E73201" w:rsidRDefault="002E4129" w:rsidP="002E4129">
      <w:pPr>
        <w:ind w:left="705" w:hanging="705"/>
        <w:jc w:val="both"/>
        <w:rPr>
          <w:sz w:val="22"/>
          <w:szCs w:val="22"/>
          <w:lang w:val="sk-SK"/>
        </w:rPr>
      </w:pPr>
      <w:r w:rsidRPr="002E4129">
        <w:rPr>
          <w:lang w:val="sk-SK"/>
        </w:rPr>
        <w:t xml:space="preserve">1. </w:t>
      </w:r>
      <w:r>
        <w:rPr>
          <w:lang w:val="sk-SK"/>
        </w:rPr>
        <w:tab/>
      </w:r>
      <w:r w:rsidRPr="00E73201">
        <w:rPr>
          <w:sz w:val="22"/>
          <w:szCs w:val="22"/>
          <w:lang w:val="sk-SK"/>
        </w:rPr>
        <w:t>Všeobecne záväzné nariadenie obce Ohrady</w:t>
      </w:r>
      <w:r w:rsidR="005F4409">
        <w:rPr>
          <w:sz w:val="22"/>
          <w:szCs w:val="22"/>
          <w:lang w:val="sk-SK"/>
        </w:rPr>
        <w:t xml:space="preserve"> č. 03/2022</w:t>
      </w:r>
      <w:r w:rsidRPr="00E73201">
        <w:rPr>
          <w:sz w:val="22"/>
          <w:szCs w:val="22"/>
          <w:lang w:val="sk-SK"/>
        </w:rPr>
        <w:t xml:space="preserve"> o miestnom poplatku za rozvoj sa mení a dopĺňa takto:</w:t>
      </w:r>
    </w:p>
    <w:p w:rsidR="00991323" w:rsidRPr="00E73201" w:rsidRDefault="00991323" w:rsidP="00905E05">
      <w:pPr>
        <w:rPr>
          <w:sz w:val="22"/>
          <w:szCs w:val="22"/>
          <w:lang w:val="sk-SK"/>
        </w:rPr>
      </w:pPr>
    </w:p>
    <w:p w:rsidR="002E4129" w:rsidRPr="00E73201" w:rsidRDefault="00991323" w:rsidP="00991323">
      <w:pPr>
        <w:ind w:firstLine="705"/>
        <w:rPr>
          <w:sz w:val="22"/>
          <w:szCs w:val="22"/>
          <w:lang w:val="sk-SK"/>
        </w:rPr>
      </w:pPr>
      <w:r w:rsidRPr="00E73201">
        <w:rPr>
          <w:sz w:val="22"/>
          <w:szCs w:val="22"/>
          <w:lang w:val="sk-SK"/>
        </w:rPr>
        <w:t>V § 1 ods. 2 znie:</w:t>
      </w:r>
    </w:p>
    <w:p w:rsidR="00991323" w:rsidRPr="00E73201" w:rsidRDefault="00991323" w:rsidP="00991323">
      <w:pPr>
        <w:ind w:firstLine="705"/>
        <w:jc w:val="both"/>
        <w:rPr>
          <w:sz w:val="22"/>
          <w:szCs w:val="22"/>
          <w:lang w:val="sk-SK"/>
        </w:rPr>
      </w:pPr>
      <w:r w:rsidRPr="00E73201">
        <w:rPr>
          <w:sz w:val="22"/>
          <w:szCs w:val="22"/>
          <w:lang w:val="sk-SK"/>
        </w:rPr>
        <w:t xml:space="preserve">Predmetom poplatku za rozvoj je pozemná stavba na území obce uvedená v  </w:t>
      </w:r>
    </w:p>
    <w:p w:rsidR="00991323" w:rsidRPr="00E73201" w:rsidRDefault="00991323" w:rsidP="00991323">
      <w:pPr>
        <w:ind w:left="708"/>
        <w:jc w:val="both"/>
        <w:rPr>
          <w:sz w:val="22"/>
          <w:szCs w:val="22"/>
          <w:lang w:val="sk-SK"/>
        </w:rPr>
      </w:pPr>
      <w:r w:rsidRPr="00E73201">
        <w:rPr>
          <w:sz w:val="22"/>
          <w:szCs w:val="22"/>
          <w:lang w:val="sk-SK"/>
        </w:rPr>
        <w:t>a) právoplatnom stavebnom povolení,</w:t>
      </w:r>
      <w:r w:rsidRPr="00E73201">
        <w:rPr>
          <w:rStyle w:val="Odkaznapoznmkupodiarou"/>
          <w:sz w:val="22"/>
          <w:szCs w:val="22"/>
          <w:lang w:val="sk-SK"/>
        </w:rPr>
        <w:footnoteReference w:id="1"/>
      </w:r>
      <w:r w:rsidRPr="00E73201">
        <w:rPr>
          <w:sz w:val="22"/>
          <w:szCs w:val="22"/>
          <w:lang w:val="sk-SK"/>
        </w:rPr>
        <w:t xml:space="preserve"> ktorým sa povoľuje stavba (ďalej len „</w:t>
      </w:r>
      <w:r w:rsidRPr="00E73201">
        <w:rPr>
          <w:i/>
          <w:iCs/>
          <w:sz w:val="22"/>
          <w:szCs w:val="22"/>
          <w:lang w:val="sk-SK"/>
        </w:rPr>
        <w:t>stavebné povolenie</w:t>
      </w:r>
      <w:r w:rsidRPr="00E73201">
        <w:rPr>
          <w:sz w:val="22"/>
          <w:szCs w:val="22"/>
          <w:lang w:val="sk-SK"/>
        </w:rPr>
        <w:t xml:space="preserve">“), </w:t>
      </w:r>
    </w:p>
    <w:p w:rsidR="00991323" w:rsidRPr="00E73201" w:rsidRDefault="00991323" w:rsidP="00991323">
      <w:pPr>
        <w:ind w:firstLine="708"/>
        <w:jc w:val="both"/>
        <w:rPr>
          <w:sz w:val="22"/>
          <w:szCs w:val="22"/>
          <w:lang w:val="sk-SK"/>
        </w:rPr>
      </w:pPr>
      <w:r w:rsidRPr="00E73201">
        <w:rPr>
          <w:sz w:val="22"/>
          <w:szCs w:val="22"/>
          <w:lang w:val="sk-SK"/>
        </w:rPr>
        <w:t>b) oznámení stavebného úradu k ohlásenej stavbe</w:t>
      </w:r>
      <w:r w:rsidRPr="00E73201">
        <w:rPr>
          <w:rStyle w:val="Odkaznapoznmkupodiarou"/>
          <w:sz w:val="22"/>
          <w:szCs w:val="22"/>
          <w:lang w:val="sk-SK"/>
        </w:rPr>
        <w:footnoteReference w:id="2"/>
      </w:r>
      <w:r w:rsidRPr="00E73201">
        <w:rPr>
          <w:sz w:val="22"/>
          <w:szCs w:val="22"/>
          <w:lang w:val="sk-SK"/>
        </w:rPr>
        <w:t xml:space="preserve">, </w:t>
      </w:r>
    </w:p>
    <w:p w:rsidR="00991323" w:rsidRPr="00E73201" w:rsidRDefault="00991323" w:rsidP="00991323">
      <w:pPr>
        <w:ind w:firstLine="708"/>
        <w:jc w:val="both"/>
        <w:rPr>
          <w:sz w:val="22"/>
          <w:szCs w:val="22"/>
          <w:lang w:val="sk-SK"/>
        </w:rPr>
      </w:pPr>
      <w:r w:rsidRPr="00E73201">
        <w:rPr>
          <w:sz w:val="22"/>
          <w:szCs w:val="22"/>
          <w:lang w:val="sk-SK"/>
        </w:rPr>
        <w:t>c) právoplatnom rozhodnutí o povolení zmeny stavby pred jej dokončením,</w:t>
      </w:r>
      <w:r w:rsidRPr="00E73201">
        <w:rPr>
          <w:rStyle w:val="Odkaznapoznmkupodiarou"/>
          <w:sz w:val="22"/>
          <w:szCs w:val="22"/>
          <w:lang w:val="sk-SK"/>
        </w:rPr>
        <w:footnoteReference w:id="3"/>
      </w:r>
      <w:r w:rsidRPr="00E73201">
        <w:rPr>
          <w:sz w:val="22"/>
          <w:szCs w:val="22"/>
          <w:lang w:val="sk-SK"/>
        </w:rPr>
        <w:t xml:space="preserve"> </w:t>
      </w:r>
    </w:p>
    <w:p w:rsidR="00991323" w:rsidRPr="00E73201" w:rsidRDefault="00991323" w:rsidP="00991323">
      <w:pPr>
        <w:ind w:firstLine="708"/>
        <w:jc w:val="both"/>
        <w:rPr>
          <w:sz w:val="22"/>
          <w:szCs w:val="22"/>
          <w:lang w:val="sk-SK"/>
        </w:rPr>
      </w:pPr>
      <w:r w:rsidRPr="00E73201">
        <w:rPr>
          <w:sz w:val="22"/>
          <w:szCs w:val="22"/>
          <w:lang w:val="sk-SK"/>
        </w:rPr>
        <w:t>d) právoplatnom rozhodnutí o dodatočnom povolení stavby.</w:t>
      </w:r>
      <w:r w:rsidRPr="00E73201">
        <w:rPr>
          <w:rStyle w:val="Odkaznapoznmkupodiarou"/>
          <w:sz w:val="22"/>
          <w:szCs w:val="22"/>
          <w:lang w:val="sk-SK"/>
        </w:rPr>
        <w:footnoteReference w:id="4"/>
      </w:r>
    </w:p>
    <w:p w:rsidR="00991323" w:rsidRPr="00E73201" w:rsidRDefault="00991323" w:rsidP="00991323">
      <w:pPr>
        <w:ind w:firstLine="708"/>
        <w:jc w:val="both"/>
        <w:rPr>
          <w:sz w:val="22"/>
          <w:szCs w:val="22"/>
          <w:lang w:val="sk-SK"/>
        </w:rPr>
      </w:pPr>
    </w:p>
    <w:p w:rsidR="00991323" w:rsidRPr="00E73201" w:rsidRDefault="00991323" w:rsidP="00991323">
      <w:pPr>
        <w:ind w:firstLine="705"/>
        <w:rPr>
          <w:sz w:val="22"/>
          <w:szCs w:val="22"/>
          <w:lang w:val="sk-SK"/>
        </w:rPr>
      </w:pPr>
      <w:r w:rsidRPr="00E73201">
        <w:rPr>
          <w:sz w:val="22"/>
          <w:szCs w:val="22"/>
          <w:lang w:val="sk-SK"/>
        </w:rPr>
        <w:t>V § 1 ods. 3 znie:</w:t>
      </w:r>
    </w:p>
    <w:p w:rsidR="00991323" w:rsidRPr="00E73201" w:rsidRDefault="00991323" w:rsidP="00991323">
      <w:pPr>
        <w:ind w:left="705" w:firstLine="3"/>
        <w:jc w:val="both"/>
        <w:rPr>
          <w:sz w:val="22"/>
          <w:szCs w:val="22"/>
          <w:lang w:val="sk-SK"/>
        </w:rPr>
      </w:pPr>
      <w:r w:rsidRPr="00E73201">
        <w:rPr>
          <w:sz w:val="22"/>
          <w:szCs w:val="22"/>
          <w:lang w:val="sk-SK"/>
        </w:rPr>
        <w:t xml:space="preserve">Predmetom poplatku za rozvoj je stavba podľa odseku 2, ak jej uskutočnením vznikne nová alebo ďalšia podlahová plocha v nadzemnej časti stavby. Odstránením stavby sa podlahová plocha nadzemnej časti pôvodnej stavby odpočítava od novovzniknutej podlahovej plochy realizovanej stavby za predpokladu, že nadväzujúce stavebné povolenie nadobudne právoplatnosť najneskôr do štyroch rokov odo dňa nadobudnutia právoplatnosti rozhodnutia, ktorým sa nariaďuje alebo povoľuje odstránenie stavby. </w:t>
      </w:r>
    </w:p>
    <w:p w:rsidR="00991323" w:rsidRPr="00E73201" w:rsidRDefault="00991323" w:rsidP="00991323">
      <w:pPr>
        <w:ind w:left="705" w:firstLine="3"/>
        <w:jc w:val="both"/>
        <w:rPr>
          <w:sz w:val="22"/>
          <w:szCs w:val="22"/>
          <w:lang w:val="sk-SK"/>
        </w:rPr>
      </w:pPr>
    </w:p>
    <w:p w:rsidR="00991323" w:rsidRPr="00E73201" w:rsidRDefault="00991323" w:rsidP="00991323">
      <w:pPr>
        <w:ind w:firstLine="705"/>
        <w:rPr>
          <w:sz w:val="22"/>
          <w:szCs w:val="22"/>
          <w:lang w:val="sk-SK"/>
        </w:rPr>
      </w:pPr>
      <w:r w:rsidRPr="00E73201">
        <w:rPr>
          <w:sz w:val="22"/>
          <w:szCs w:val="22"/>
          <w:lang w:val="sk-SK"/>
        </w:rPr>
        <w:t>V § 1 ods. 4 znie:</w:t>
      </w:r>
    </w:p>
    <w:p w:rsidR="00991323" w:rsidRPr="00E73201" w:rsidRDefault="00991323" w:rsidP="00991323">
      <w:pPr>
        <w:ind w:left="705" w:firstLine="3"/>
        <w:jc w:val="both"/>
        <w:rPr>
          <w:sz w:val="22"/>
          <w:szCs w:val="22"/>
          <w:lang w:val="sk-SK"/>
        </w:rPr>
      </w:pPr>
      <w:r w:rsidRPr="00E73201">
        <w:rPr>
          <w:sz w:val="22"/>
          <w:szCs w:val="22"/>
          <w:lang w:val="sk-SK"/>
        </w:rPr>
        <w:t xml:space="preserve">Predmetom poplatku za rozvoj nie je </w:t>
      </w:r>
    </w:p>
    <w:p w:rsidR="00F22BB9" w:rsidRPr="00E73201" w:rsidRDefault="00991323" w:rsidP="005F4409">
      <w:pPr>
        <w:ind w:left="705"/>
        <w:jc w:val="both"/>
        <w:rPr>
          <w:sz w:val="22"/>
          <w:szCs w:val="22"/>
          <w:lang w:val="sk-SK"/>
        </w:rPr>
      </w:pPr>
      <w:r w:rsidRPr="00E73201">
        <w:rPr>
          <w:sz w:val="22"/>
          <w:szCs w:val="22"/>
          <w:lang w:val="sk-SK"/>
        </w:rPr>
        <w:t>a) údržba, oprava, rekonštrukcia alebo modernizácia bytového domu,</w:t>
      </w:r>
      <w:r w:rsidR="00F22BB9" w:rsidRPr="00E73201">
        <w:rPr>
          <w:rStyle w:val="Odkaznapoznmkupodiarou"/>
          <w:sz w:val="22"/>
          <w:szCs w:val="22"/>
          <w:lang w:val="sk-SK"/>
        </w:rPr>
        <w:footnoteReference w:id="5"/>
      </w:r>
      <w:r w:rsidRPr="00E73201">
        <w:rPr>
          <w:sz w:val="22"/>
          <w:szCs w:val="22"/>
          <w:lang w:val="sk-SK"/>
        </w:rPr>
        <w:t xml:space="preserve"> pri ktorej sa nemení úhrn podlahových plôch všetkých bytov a nebytových priestorov v bytovom dome, </w:t>
      </w:r>
    </w:p>
    <w:p w:rsidR="005F4409" w:rsidRDefault="00991323" w:rsidP="005F4409">
      <w:pPr>
        <w:ind w:left="705"/>
        <w:jc w:val="both"/>
        <w:rPr>
          <w:sz w:val="22"/>
          <w:szCs w:val="22"/>
          <w:lang w:val="sk-SK"/>
        </w:rPr>
      </w:pPr>
      <w:r w:rsidRPr="00E73201">
        <w:rPr>
          <w:sz w:val="22"/>
          <w:szCs w:val="22"/>
          <w:lang w:val="sk-SK"/>
        </w:rPr>
        <w:t xml:space="preserve">b) údržba, oprava, rekonštrukcia alebo modernizácia inej stavby, ako je bytový dom, pri ktorej sa nemení výmera podlahovej plochy stavby ani účel jej užívania, </w:t>
      </w:r>
    </w:p>
    <w:p w:rsidR="00F22BB9" w:rsidRPr="00E73201" w:rsidRDefault="00991323" w:rsidP="005F4409">
      <w:pPr>
        <w:ind w:firstLine="705"/>
        <w:jc w:val="both"/>
        <w:rPr>
          <w:sz w:val="22"/>
          <w:szCs w:val="22"/>
          <w:lang w:val="sk-SK"/>
        </w:rPr>
      </w:pPr>
      <w:r w:rsidRPr="00E73201">
        <w:rPr>
          <w:sz w:val="22"/>
          <w:szCs w:val="22"/>
          <w:lang w:val="sk-SK"/>
        </w:rPr>
        <w:t xml:space="preserve">c) stavba alebo časť stavby </w:t>
      </w:r>
    </w:p>
    <w:p w:rsidR="00F22BB9" w:rsidRPr="00E73201" w:rsidRDefault="00991323" w:rsidP="00F22BB9">
      <w:pPr>
        <w:ind w:left="1416"/>
        <w:jc w:val="both"/>
        <w:rPr>
          <w:sz w:val="22"/>
          <w:szCs w:val="22"/>
          <w:lang w:val="sk-SK"/>
        </w:rPr>
      </w:pPr>
      <w:r w:rsidRPr="00E73201">
        <w:rPr>
          <w:sz w:val="22"/>
          <w:szCs w:val="22"/>
          <w:lang w:val="sk-SK"/>
        </w:rPr>
        <w:t>1. sociálneho bývania</w:t>
      </w:r>
      <w:r w:rsidR="00F22BB9" w:rsidRPr="00E73201">
        <w:rPr>
          <w:rStyle w:val="Odkaznapoznmkupodiarou"/>
          <w:sz w:val="22"/>
          <w:szCs w:val="22"/>
          <w:lang w:val="sk-SK"/>
        </w:rPr>
        <w:footnoteReference w:id="6"/>
      </w:r>
      <w:r w:rsidRPr="00E73201">
        <w:rPr>
          <w:sz w:val="22"/>
          <w:szCs w:val="22"/>
          <w:lang w:val="sk-SK"/>
        </w:rPr>
        <w:t xml:space="preserve"> alebo slúžiaca na vykonávanie sociálnoprávnej ochrany detí a sociálnej kurately, </w:t>
      </w:r>
    </w:p>
    <w:p w:rsidR="00F22BB9" w:rsidRPr="00E73201" w:rsidRDefault="00991323" w:rsidP="00F22BB9">
      <w:pPr>
        <w:ind w:left="1416"/>
        <w:jc w:val="both"/>
        <w:rPr>
          <w:sz w:val="22"/>
          <w:szCs w:val="22"/>
          <w:lang w:val="sk-SK"/>
        </w:rPr>
      </w:pPr>
      <w:r w:rsidRPr="00E73201">
        <w:rPr>
          <w:sz w:val="22"/>
          <w:szCs w:val="22"/>
          <w:lang w:val="sk-SK"/>
        </w:rPr>
        <w:lastRenderedPageBreak/>
        <w:t>2. zdravotníckeho zariadenia,</w:t>
      </w:r>
      <w:r w:rsidR="00F22BB9" w:rsidRPr="00E73201">
        <w:rPr>
          <w:rStyle w:val="Odkaznapoznmkupodiarou"/>
          <w:sz w:val="22"/>
          <w:szCs w:val="22"/>
          <w:lang w:val="sk-SK"/>
        </w:rPr>
        <w:footnoteReference w:id="7"/>
      </w:r>
      <w:r w:rsidRPr="00E73201">
        <w:rPr>
          <w:sz w:val="22"/>
          <w:szCs w:val="22"/>
          <w:lang w:val="sk-SK"/>
        </w:rPr>
        <w:t xml:space="preserve"> </w:t>
      </w:r>
    </w:p>
    <w:p w:rsidR="00F22BB9" w:rsidRPr="00E73201" w:rsidRDefault="00991323" w:rsidP="00F22BB9">
      <w:pPr>
        <w:ind w:left="1416"/>
        <w:jc w:val="both"/>
        <w:rPr>
          <w:sz w:val="22"/>
          <w:szCs w:val="22"/>
          <w:lang w:val="sk-SK"/>
        </w:rPr>
      </w:pPr>
      <w:r w:rsidRPr="00E73201">
        <w:rPr>
          <w:sz w:val="22"/>
          <w:szCs w:val="22"/>
          <w:lang w:val="sk-SK"/>
        </w:rPr>
        <w:t>3. slúžiaca materským školám, na základné vzdelávanie,</w:t>
      </w:r>
      <w:r w:rsidR="00F22BB9" w:rsidRPr="00E73201">
        <w:rPr>
          <w:rStyle w:val="Odkaznapoznmkupodiarou"/>
          <w:sz w:val="22"/>
          <w:szCs w:val="22"/>
          <w:lang w:val="sk-SK"/>
        </w:rPr>
        <w:footnoteReference w:id="8"/>
      </w:r>
      <w:r w:rsidRPr="00E73201">
        <w:rPr>
          <w:sz w:val="22"/>
          <w:szCs w:val="22"/>
          <w:lang w:val="sk-SK"/>
        </w:rPr>
        <w:t xml:space="preserve"> na stredné vzdelávanie,</w:t>
      </w:r>
      <w:r w:rsidR="00F22BB9" w:rsidRPr="00E73201">
        <w:rPr>
          <w:rStyle w:val="Odkaznapoznmkupodiarou"/>
          <w:sz w:val="22"/>
          <w:szCs w:val="22"/>
          <w:lang w:val="sk-SK"/>
        </w:rPr>
        <w:footnoteReference w:id="9"/>
      </w:r>
      <w:r w:rsidRPr="00E73201">
        <w:rPr>
          <w:sz w:val="22"/>
          <w:szCs w:val="22"/>
          <w:lang w:val="sk-SK"/>
        </w:rPr>
        <w:t xml:space="preserve"> na vyššie odborné vzdelávanie,</w:t>
      </w:r>
      <w:r w:rsidR="00F22BB9" w:rsidRPr="00E73201">
        <w:rPr>
          <w:rStyle w:val="Odkaznapoznmkupodiarou"/>
          <w:sz w:val="22"/>
          <w:szCs w:val="22"/>
          <w:lang w:val="sk-SK"/>
        </w:rPr>
        <w:footnoteReference w:id="10"/>
      </w:r>
      <w:r w:rsidRPr="00E73201">
        <w:rPr>
          <w:sz w:val="22"/>
          <w:szCs w:val="22"/>
          <w:lang w:val="sk-SK"/>
        </w:rPr>
        <w:t xml:space="preserve"> na vysokoškolské vzdelávanie vo verejných vysokých školách, výlučne dielňam a pracoviskám praktického vyučovania</w:t>
      </w:r>
      <w:r w:rsidR="00F22BB9" w:rsidRPr="00E73201">
        <w:rPr>
          <w:rStyle w:val="Odkaznapoznmkupodiarou"/>
          <w:sz w:val="22"/>
          <w:szCs w:val="22"/>
          <w:lang w:val="sk-SK"/>
        </w:rPr>
        <w:footnoteReference w:id="11"/>
      </w:r>
      <w:r w:rsidRPr="00E73201">
        <w:rPr>
          <w:sz w:val="22"/>
          <w:szCs w:val="22"/>
          <w:lang w:val="sk-SK"/>
        </w:rPr>
        <w:t xml:space="preserve"> alebo špecializovanému výučbovému zariadeniu verejnej vysokej školy, </w:t>
      </w:r>
    </w:p>
    <w:p w:rsidR="00F22BB9" w:rsidRPr="00E73201" w:rsidRDefault="00991323" w:rsidP="00F22BB9">
      <w:pPr>
        <w:ind w:left="1416"/>
        <w:jc w:val="both"/>
        <w:rPr>
          <w:sz w:val="22"/>
          <w:szCs w:val="22"/>
          <w:lang w:val="sk-SK"/>
        </w:rPr>
      </w:pPr>
      <w:r w:rsidRPr="00E73201">
        <w:rPr>
          <w:sz w:val="22"/>
          <w:szCs w:val="22"/>
          <w:lang w:val="sk-SK"/>
        </w:rPr>
        <w:t>4. slúžiaca zariadeniu sociálnych služieb,</w:t>
      </w:r>
      <w:r w:rsidR="00F22BB9" w:rsidRPr="00E73201">
        <w:rPr>
          <w:rStyle w:val="Odkaznapoznmkupodiarou"/>
          <w:sz w:val="22"/>
          <w:szCs w:val="22"/>
          <w:lang w:val="sk-SK"/>
        </w:rPr>
        <w:footnoteReference w:id="12"/>
      </w:r>
      <w:r w:rsidRPr="00E73201">
        <w:rPr>
          <w:sz w:val="22"/>
          <w:szCs w:val="22"/>
          <w:lang w:val="sk-SK"/>
        </w:rPr>
        <w:t xml:space="preserve"> </w:t>
      </w:r>
    </w:p>
    <w:p w:rsidR="00F22BB9" w:rsidRPr="00E73201" w:rsidRDefault="00991323" w:rsidP="00F22BB9">
      <w:pPr>
        <w:ind w:left="1416"/>
        <w:jc w:val="both"/>
        <w:rPr>
          <w:sz w:val="22"/>
          <w:szCs w:val="22"/>
          <w:lang w:val="sk-SK"/>
        </w:rPr>
      </w:pPr>
      <w:r w:rsidRPr="00E73201">
        <w:rPr>
          <w:sz w:val="22"/>
          <w:szCs w:val="22"/>
          <w:lang w:val="sk-SK"/>
        </w:rPr>
        <w:t xml:space="preserve">5. slúžiaca na vykonávanie náboženských obradov cirkví a náboženských spoločností registrovaných štátom, </w:t>
      </w:r>
    </w:p>
    <w:p w:rsidR="00F22BB9" w:rsidRPr="00E73201" w:rsidRDefault="00991323" w:rsidP="00F22BB9">
      <w:pPr>
        <w:ind w:left="1416"/>
        <w:jc w:val="both"/>
        <w:rPr>
          <w:sz w:val="22"/>
          <w:szCs w:val="22"/>
          <w:lang w:val="sk-SK"/>
        </w:rPr>
      </w:pPr>
      <w:r w:rsidRPr="00E73201">
        <w:rPr>
          <w:sz w:val="22"/>
          <w:szCs w:val="22"/>
          <w:lang w:val="sk-SK"/>
        </w:rPr>
        <w:t xml:space="preserve">6. slúžiaca na obranu štátu, </w:t>
      </w:r>
    </w:p>
    <w:p w:rsidR="00F22BB9" w:rsidRPr="00E73201" w:rsidRDefault="00991323" w:rsidP="00F22BB9">
      <w:pPr>
        <w:ind w:left="1416"/>
        <w:jc w:val="both"/>
        <w:rPr>
          <w:sz w:val="22"/>
          <w:szCs w:val="22"/>
          <w:lang w:val="sk-SK"/>
        </w:rPr>
      </w:pPr>
      <w:r w:rsidRPr="00E73201">
        <w:rPr>
          <w:sz w:val="22"/>
          <w:szCs w:val="22"/>
          <w:lang w:val="sk-SK"/>
        </w:rPr>
        <w:t xml:space="preserve">7. slúžiaca na účely múzea, knižnice, galérie a kultúrneho strediska. </w:t>
      </w:r>
    </w:p>
    <w:p w:rsidR="00F22BB9" w:rsidRPr="00E73201" w:rsidRDefault="00991323" w:rsidP="00F22BB9">
      <w:pPr>
        <w:ind w:left="1416"/>
        <w:jc w:val="both"/>
        <w:rPr>
          <w:sz w:val="22"/>
          <w:szCs w:val="22"/>
          <w:lang w:val="sk-SK"/>
        </w:rPr>
      </w:pPr>
      <w:r w:rsidRPr="00E73201">
        <w:rPr>
          <w:sz w:val="22"/>
          <w:szCs w:val="22"/>
          <w:lang w:val="sk-SK"/>
        </w:rPr>
        <w:t xml:space="preserve">8. slúžiaca na športové účely, </w:t>
      </w:r>
    </w:p>
    <w:p w:rsidR="00F22BB9" w:rsidRPr="00E73201" w:rsidRDefault="00991323" w:rsidP="00F22BB9">
      <w:pPr>
        <w:ind w:left="1416"/>
        <w:jc w:val="both"/>
        <w:rPr>
          <w:sz w:val="22"/>
          <w:szCs w:val="22"/>
          <w:lang w:val="sk-SK"/>
        </w:rPr>
      </w:pPr>
      <w:r w:rsidRPr="00E73201">
        <w:rPr>
          <w:sz w:val="22"/>
          <w:szCs w:val="22"/>
          <w:lang w:val="sk-SK"/>
        </w:rPr>
        <w:t>9. s osvedčením o významnej investícii podľa osobitného predpisu</w:t>
      </w:r>
      <w:r w:rsidR="00F22BB9" w:rsidRPr="00E73201">
        <w:rPr>
          <w:rStyle w:val="Odkaznapoznmkupodiarou"/>
          <w:sz w:val="22"/>
          <w:szCs w:val="22"/>
          <w:lang w:val="sk-SK"/>
        </w:rPr>
        <w:footnoteReference w:id="13"/>
      </w:r>
      <w:r w:rsidRPr="00E73201">
        <w:rPr>
          <w:sz w:val="22"/>
          <w:szCs w:val="22"/>
          <w:lang w:val="sk-SK"/>
        </w:rPr>
        <w:t xml:space="preserve"> v deň vzniku poplatkovej povinnosti podľa § 4 ods. 1. </w:t>
      </w:r>
    </w:p>
    <w:p w:rsidR="00F22BB9" w:rsidRPr="00E73201" w:rsidRDefault="00991323" w:rsidP="0087687B">
      <w:pPr>
        <w:ind w:left="708"/>
        <w:jc w:val="both"/>
        <w:rPr>
          <w:sz w:val="22"/>
          <w:szCs w:val="22"/>
          <w:lang w:val="sk-SK"/>
        </w:rPr>
      </w:pPr>
      <w:r w:rsidRPr="00E73201">
        <w:rPr>
          <w:sz w:val="22"/>
          <w:szCs w:val="22"/>
          <w:lang w:val="sk-SK"/>
        </w:rPr>
        <w:t>d) stavba skleníka na pozemku evidovanom v katastri nehnuteľností ako orná pôda alebo záhrady s výmerou podlahovej plochy do 1 000 m</w:t>
      </w:r>
      <w:r w:rsidRPr="00E73201">
        <w:rPr>
          <w:sz w:val="22"/>
          <w:szCs w:val="22"/>
          <w:vertAlign w:val="superscript"/>
          <w:lang w:val="sk-SK"/>
        </w:rPr>
        <w:t>2</w:t>
      </w:r>
      <w:r w:rsidRPr="00E73201">
        <w:rPr>
          <w:sz w:val="22"/>
          <w:szCs w:val="22"/>
          <w:lang w:val="sk-SK"/>
        </w:rPr>
        <w:t xml:space="preserve">, </w:t>
      </w:r>
    </w:p>
    <w:p w:rsidR="00F22BB9" w:rsidRPr="00E73201" w:rsidRDefault="00991323" w:rsidP="0087687B">
      <w:pPr>
        <w:ind w:left="708"/>
        <w:jc w:val="both"/>
        <w:rPr>
          <w:sz w:val="22"/>
          <w:szCs w:val="22"/>
          <w:lang w:val="sk-SK"/>
        </w:rPr>
      </w:pPr>
      <w:r w:rsidRPr="00E73201">
        <w:rPr>
          <w:sz w:val="22"/>
          <w:szCs w:val="22"/>
          <w:lang w:val="sk-SK"/>
        </w:rPr>
        <w:t xml:space="preserve">e) stavba skleníka určeného na </w:t>
      </w:r>
      <w:proofErr w:type="spellStart"/>
      <w:r w:rsidRPr="00E73201">
        <w:rPr>
          <w:sz w:val="22"/>
          <w:szCs w:val="22"/>
          <w:lang w:val="sk-SK"/>
        </w:rPr>
        <w:t>hydroponické</w:t>
      </w:r>
      <w:proofErr w:type="spellEnd"/>
      <w:r w:rsidRPr="00E73201">
        <w:rPr>
          <w:sz w:val="22"/>
          <w:szCs w:val="22"/>
          <w:lang w:val="sk-SK"/>
        </w:rPr>
        <w:t xml:space="preserve"> pestovanie rastlín s výmerou podlahovej plochy do 1 000 m</w:t>
      </w:r>
      <w:r w:rsidRPr="00E73201">
        <w:rPr>
          <w:sz w:val="22"/>
          <w:szCs w:val="22"/>
          <w:vertAlign w:val="superscript"/>
          <w:lang w:val="sk-SK"/>
        </w:rPr>
        <w:t>2</w:t>
      </w:r>
      <w:r w:rsidRPr="00E73201">
        <w:rPr>
          <w:sz w:val="22"/>
          <w:szCs w:val="22"/>
          <w:lang w:val="sk-SK"/>
        </w:rPr>
        <w:t xml:space="preserve"> , ak je skleník vykurovaný geotermálnou energiou, </w:t>
      </w:r>
    </w:p>
    <w:p w:rsidR="00F22BB9" w:rsidRPr="00E73201" w:rsidRDefault="00991323" w:rsidP="0087687B">
      <w:pPr>
        <w:ind w:left="708"/>
        <w:jc w:val="both"/>
        <w:rPr>
          <w:sz w:val="22"/>
          <w:szCs w:val="22"/>
          <w:lang w:val="sk-SK"/>
        </w:rPr>
      </w:pPr>
      <w:r w:rsidRPr="00E73201">
        <w:rPr>
          <w:sz w:val="22"/>
          <w:szCs w:val="22"/>
          <w:lang w:val="sk-SK"/>
        </w:rPr>
        <w:t>f) stavba na pôdohospodársku produkciu a stavba využívaná na skladovanie vlastnej pôdohospodárskej produkcie s výmerou podlahovej plochy do 1 500 m</w:t>
      </w:r>
      <w:r w:rsidRPr="00E73201">
        <w:rPr>
          <w:sz w:val="22"/>
          <w:szCs w:val="22"/>
          <w:vertAlign w:val="superscript"/>
          <w:lang w:val="sk-SK"/>
        </w:rPr>
        <w:t>2</w:t>
      </w:r>
      <w:r w:rsidRPr="00E73201">
        <w:rPr>
          <w:sz w:val="22"/>
          <w:szCs w:val="22"/>
          <w:lang w:val="sk-SK"/>
        </w:rPr>
        <w:t xml:space="preserve">. </w:t>
      </w:r>
    </w:p>
    <w:p w:rsidR="00F22BB9" w:rsidRPr="00E73201" w:rsidRDefault="00F22BB9" w:rsidP="00F22BB9">
      <w:pPr>
        <w:ind w:left="1416"/>
        <w:jc w:val="both"/>
        <w:rPr>
          <w:sz w:val="22"/>
          <w:szCs w:val="22"/>
          <w:lang w:val="sk-SK"/>
        </w:rPr>
      </w:pPr>
    </w:p>
    <w:p w:rsidR="00F22BB9" w:rsidRPr="00E73201" w:rsidRDefault="00F22BB9" w:rsidP="0087687B">
      <w:pPr>
        <w:ind w:firstLine="708"/>
        <w:rPr>
          <w:sz w:val="22"/>
          <w:szCs w:val="22"/>
          <w:lang w:val="sk-SK"/>
        </w:rPr>
      </w:pPr>
      <w:r w:rsidRPr="00E73201">
        <w:rPr>
          <w:sz w:val="22"/>
          <w:szCs w:val="22"/>
          <w:lang w:val="sk-SK"/>
        </w:rPr>
        <w:t>V § 1 ods. 5 znie:</w:t>
      </w:r>
    </w:p>
    <w:p w:rsidR="00991323" w:rsidRPr="00E73201" w:rsidRDefault="00991323" w:rsidP="0087687B">
      <w:pPr>
        <w:ind w:left="708"/>
        <w:jc w:val="both"/>
        <w:rPr>
          <w:sz w:val="22"/>
          <w:szCs w:val="22"/>
          <w:lang w:val="sk-SK"/>
        </w:rPr>
      </w:pPr>
      <w:r w:rsidRPr="00E73201">
        <w:rPr>
          <w:sz w:val="22"/>
          <w:szCs w:val="22"/>
          <w:lang w:val="sk-SK"/>
        </w:rPr>
        <w:t xml:space="preserve">Odsek </w:t>
      </w:r>
      <w:r w:rsidR="00F22BB9" w:rsidRPr="00E73201">
        <w:rPr>
          <w:sz w:val="22"/>
          <w:szCs w:val="22"/>
          <w:lang w:val="sk-SK"/>
        </w:rPr>
        <w:t>4</w:t>
      </w:r>
      <w:r w:rsidRPr="00E73201">
        <w:rPr>
          <w:sz w:val="22"/>
          <w:szCs w:val="22"/>
          <w:lang w:val="sk-SK"/>
        </w:rPr>
        <w:t xml:space="preserve"> písm. d) až f) sa nevzťahujú na stavbu, ktorej stavebníkom je zároveň vlastník ďalšej stavby s rovnakým využitím v tom istom katastrálnom území, a na stavbu, ktorej stavebník súčasne uskutočňuje ďalšiu stavbu s rovnakým využitím v tom istom katastrálnom území</w:t>
      </w:r>
      <w:r w:rsidR="00F22BB9" w:rsidRPr="00E73201">
        <w:rPr>
          <w:sz w:val="22"/>
          <w:szCs w:val="22"/>
          <w:lang w:val="sk-SK"/>
        </w:rPr>
        <w:t>.</w:t>
      </w:r>
    </w:p>
    <w:p w:rsidR="00F22BB9" w:rsidRPr="00E73201" w:rsidRDefault="00F22BB9" w:rsidP="00F22BB9">
      <w:pPr>
        <w:ind w:left="1416"/>
        <w:jc w:val="both"/>
        <w:rPr>
          <w:sz w:val="22"/>
          <w:szCs w:val="22"/>
          <w:lang w:val="sk-SK"/>
        </w:rPr>
      </w:pPr>
    </w:p>
    <w:p w:rsidR="00F22BB9" w:rsidRDefault="00F22BB9" w:rsidP="0087687B">
      <w:pPr>
        <w:ind w:firstLine="708"/>
        <w:rPr>
          <w:sz w:val="22"/>
          <w:szCs w:val="22"/>
          <w:lang w:val="sk-SK"/>
        </w:rPr>
      </w:pPr>
      <w:r w:rsidRPr="00E73201">
        <w:rPr>
          <w:sz w:val="22"/>
          <w:szCs w:val="22"/>
          <w:lang w:val="sk-SK"/>
        </w:rPr>
        <w:t>V § 2 ods. 1 znie:</w:t>
      </w:r>
    </w:p>
    <w:p w:rsidR="004762FA" w:rsidRDefault="004762FA" w:rsidP="0087687B">
      <w:pPr>
        <w:ind w:firstLine="708"/>
        <w:jc w:val="both"/>
        <w:rPr>
          <w:sz w:val="22"/>
          <w:szCs w:val="22"/>
          <w:lang w:val="sk-SK"/>
        </w:rPr>
      </w:pPr>
      <w:r w:rsidRPr="004762FA">
        <w:rPr>
          <w:sz w:val="22"/>
          <w:szCs w:val="22"/>
          <w:lang w:val="sk-SK"/>
        </w:rPr>
        <w:t xml:space="preserve">Sadzba poplatku za rozvoj na celom území </w:t>
      </w:r>
      <w:r>
        <w:rPr>
          <w:sz w:val="22"/>
          <w:szCs w:val="22"/>
          <w:lang w:val="sk-SK"/>
        </w:rPr>
        <w:t>obce Ohrady</w:t>
      </w:r>
      <w:r w:rsidRPr="004762FA">
        <w:rPr>
          <w:sz w:val="22"/>
          <w:szCs w:val="22"/>
          <w:lang w:val="sk-SK"/>
        </w:rPr>
        <w:t xml:space="preserve"> podľa účelu stavby</w:t>
      </w:r>
      <w:r w:rsidR="0087687B">
        <w:rPr>
          <w:sz w:val="22"/>
          <w:szCs w:val="22"/>
          <w:lang w:val="sk-SK"/>
        </w:rPr>
        <w:t xml:space="preserve"> je</w:t>
      </w:r>
      <w:r w:rsidRPr="004762FA">
        <w:rPr>
          <w:sz w:val="22"/>
          <w:szCs w:val="22"/>
          <w:lang w:val="sk-SK"/>
        </w:rPr>
        <w:t>:</w:t>
      </w:r>
    </w:p>
    <w:p w:rsidR="00F22BB9" w:rsidRPr="004762FA" w:rsidRDefault="0087687B" w:rsidP="0087687B">
      <w:pPr>
        <w:ind w:firstLine="708"/>
        <w:jc w:val="both"/>
        <w:rPr>
          <w:sz w:val="22"/>
          <w:szCs w:val="22"/>
          <w:lang w:val="sk-SK"/>
        </w:rPr>
      </w:pPr>
      <w:r>
        <w:rPr>
          <w:sz w:val="22"/>
          <w:szCs w:val="22"/>
          <w:lang w:val="sk-SK"/>
        </w:rPr>
        <w:t xml:space="preserve">a) </w:t>
      </w:r>
      <w:r w:rsidR="009F1B33">
        <w:rPr>
          <w:sz w:val="22"/>
          <w:szCs w:val="22"/>
          <w:lang w:val="sk-SK"/>
        </w:rPr>
        <w:t xml:space="preserve">25,- </w:t>
      </w:r>
      <w:r>
        <w:rPr>
          <w:sz w:val="22"/>
          <w:szCs w:val="22"/>
          <w:lang w:val="sk-SK"/>
        </w:rPr>
        <w:t>eur za stavby na bývanie</w:t>
      </w:r>
      <w:r>
        <w:rPr>
          <w:rStyle w:val="Odkaznapoznmkupodiarou"/>
          <w:sz w:val="22"/>
          <w:szCs w:val="22"/>
          <w:lang w:val="sk-SK"/>
        </w:rPr>
        <w:footnoteReference w:id="14"/>
      </w:r>
      <w:r>
        <w:rPr>
          <w:sz w:val="22"/>
          <w:szCs w:val="22"/>
          <w:lang w:val="sk-SK"/>
        </w:rPr>
        <w:t xml:space="preserve"> </w:t>
      </w:r>
    </w:p>
    <w:p w:rsidR="00F22BB9" w:rsidRPr="00E73201" w:rsidRDefault="00F22BB9" w:rsidP="0087687B">
      <w:pPr>
        <w:ind w:left="708"/>
        <w:jc w:val="both"/>
        <w:rPr>
          <w:sz w:val="22"/>
          <w:szCs w:val="22"/>
          <w:lang w:val="sk-SK"/>
        </w:rPr>
      </w:pPr>
      <w:r w:rsidRPr="00E73201">
        <w:rPr>
          <w:sz w:val="22"/>
          <w:szCs w:val="22"/>
          <w:lang w:val="sk-SK"/>
        </w:rPr>
        <w:t xml:space="preserve">b) </w:t>
      </w:r>
      <w:r w:rsidR="009F1B33">
        <w:rPr>
          <w:sz w:val="22"/>
          <w:szCs w:val="22"/>
          <w:lang w:val="sk-SK"/>
        </w:rPr>
        <w:t>30,-</w:t>
      </w:r>
      <w:r w:rsidR="0087687B">
        <w:rPr>
          <w:sz w:val="22"/>
          <w:szCs w:val="22"/>
          <w:lang w:val="sk-SK"/>
        </w:rPr>
        <w:t xml:space="preserve"> eur </w:t>
      </w:r>
      <w:r w:rsidRPr="00E73201">
        <w:rPr>
          <w:sz w:val="22"/>
          <w:szCs w:val="22"/>
          <w:lang w:val="sk-SK"/>
        </w:rPr>
        <w:t>stavby na pôdohospodársku produkciu, skleníky, stavby pre vodné hospodárstvo, stavby využívané na skladovanie vlastnej pôdohospodárskej produkcie vrátane stavieb na vlastnú administratívu</w:t>
      </w:r>
      <w:r w:rsidR="0087687B">
        <w:rPr>
          <w:sz w:val="22"/>
          <w:szCs w:val="22"/>
          <w:lang w:val="sk-SK"/>
        </w:rPr>
        <w:t xml:space="preserve"> ...</w:t>
      </w:r>
    </w:p>
    <w:p w:rsidR="00F22BB9" w:rsidRPr="00E73201" w:rsidRDefault="00F22BB9" w:rsidP="0087687B">
      <w:pPr>
        <w:ind w:left="708"/>
        <w:jc w:val="both"/>
        <w:rPr>
          <w:sz w:val="22"/>
          <w:szCs w:val="22"/>
          <w:lang w:val="sk-SK"/>
        </w:rPr>
      </w:pPr>
      <w:r w:rsidRPr="00E73201">
        <w:rPr>
          <w:sz w:val="22"/>
          <w:szCs w:val="22"/>
          <w:lang w:val="sk-SK"/>
        </w:rPr>
        <w:t xml:space="preserve">c) </w:t>
      </w:r>
      <w:r w:rsidR="009F1B33">
        <w:rPr>
          <w:sz w:val="22"/>
          <w:szCs w:val="22"/>
          <w:lang w:val="sk-SK"/>
        </w:rPr>
        <w:t xml:space="preserve">30,- </w:t>
      </w:r>
      <w:r w:rsidR="0087687B">
        <w:rPr>
          <w:sz w:val="22"/>
          <w:szCs w:val="22"/>
          <w:lang w:val="sk-SK"/>
        </w:rPr>
        <w:t xml:space="preserve">eur </w:t>
      </w:r>
      <w:r w:rsidRPr="00E73201">
        <w:rPr>
          <w:sz w:val="22"/>
          <w:szCs w:val="22"/>
          <w:lang w:val="sk-SK"/>
        </w:rPr>
        <w:t xml:space="preserve">priemyselné stavby a stavby využívané na skladovanie vrátane stavieb na vlastnú administratívu, </w:t>
      </w:r>
    </w:p>
    <w:p w:rsidR="00F22BB9" w:rsidRPr="00E73201" w:rsidRDefault="00F22BB9" w:rsidP="0087687B">
      <w:pPr>
        <w:ind w:left="708"/>
        <w:jc w:val="both"/>
        <w:rPr>
          <w:sz w:val="22"/>
          <w:szCs w:val="22"/>
          <w:lang w:val="sk-SK"/>
        </w:rPr>
      </w:pPr>
      <w:r w:rsidRPr="00E73201">
        <w:rPr>
          <w:sz w:val="22"/>
          <w:szCs w:val="22"/>
          <w:lang w:val="sk-SK"/>
        </w:rPr>
        <w:t xml:space="preserve">d) </w:t>
      </w:r>
      <w:r w:rsidR="009F1B33">
        <w:rPr>
          <w:sz w:val="22"/>
          <w:szCs w:val="22"/>
          <w:lang w:val="sk-SK"/>
        </w:rPr>
        <w:t xml:space="preserve">35,- </w:t>
      </w:r>
      <w:r w:rsidR="0087687B">
        <w:rPr>
          <w:sz w:val="22"/>
          <w:szCs w:val="22"/>
          <w:lang w:val="sk-SK"/>
        </w:rPr>
        <w:t xml:space="preserve">eur </w:t>
      </w:r>
      <w:r w:rsidRPr="00E73201">
        <w:rPr>
          <w:sz w:val="22"/>
          <w:szCs w:val="22"/>
          <w:lang w:val="sk-SK"/>
        </w:rPr>
        <w:t xml:space="preserve">stavby na ostatné podnikanie a na zárobkovú činnosť, stavby využívané na skladovanie a administratívu súvisiacu s ostatným podnikaním a so zárobkovou činnosťou, </w:t>
      </w:r>
    </w:p>
    <w:p w:rsidR="00F22BB9" w:rsidRPr="00E73201" w:rsidRDefault="00F22BB9" w:rsidP="0087687B">
      <w:pPr>
        <w:ind w:firstLine="708"/>
        <w:jc w:val="both"/>
        <w:rPr>
          <w:sz w:val="22"/>
          <w:szCs w:val="22"/>
          <w:lang w:val="sk-SK"/>
        </w:rPr>
      </w:pPr>
      <w:r w:rsidRPr="00E73201">
        <w:rPr>
          <w:sz w:val="22"/>
          <w:szCs w:val="22"/>
          <w:lang w:val="sk-SK"/>
        </w:rPr>
        <w:t xml:space="preserve">e) </w:t>
      </w:r>
      <w:r w:rsidR="009F1B33">
        <w:rPr>
          <w:sz w:val="22"/>
          <w:szCs w:val="22"/>
          <w:lang w:val="sk-SK"/>
        </w:rPr>
        <w:t xml:space="preserve">35,- </w:t>
      </w:r>
      <w:r w:rsidR="0087687B">
        <w:rPr>
          <w:sz w:val="22"/>
          <w:szCs w:val="22"/>
          <w:lang w:val="sk-SK"/>
        </w:rPr>
        <w:t xml:space="preserve">eur </w:t>
      </w:r>
      <w:r w:rsidRPr="00E73201">
        <w:rPr>
          <w:sz w:val="22"/>
          <w:szCs w:val="22"/>
          <w:lang w:val="sk-SK"/>
        </w:rPr>
        <w:t>ostatné stavby</w:t>
      </w:r>
      <w:r w:rsidR="0087687B">
        <w:rPr>
          <w:sz w:val="22"/>
          <w:szCs w:val="22"/>
          <w:lang w:val="sk-SK"/>
        </w:rPr>
        <w:t>.</w:t>
      </w:r>
    </w:p>
    <w:p w:rsidR="00F22BB9" w:rsidRPr="00E73201" w:rsidRDefault="00F22BB9" w:rsidP="00F22BB9">
      <w:pPr>
        <w:ind w:left="1416"/>
        <w:jc w:val="both"/>
        <w:rPr>
          <w:sz w:val="22"/>
          <w:szCs w:val="22"/>
          <w:lang w:val="sk-SK"/>
        </w:rPr>
      </w:pPr>
    </w:p>
    <w:p w:rsidR="005B6081" w:rsidRDefault="005B6081" w:rsidP="0087687B">
      <w:pPr>
        <w:ind w:firstLine="708"/>
        <w:jc w:val="both"/>
        <w:rPr>
          <w:sz w:val="22"/>
          <w:szCs w:val="22"/>
          <w:shd w:val="clear" w:color="auto" w:fill="FFFFFF"/>
          <w:lang w:val="sk-SK"/>
        </w:rPr>
      </w:pPr>
    </w:p>
    <w:p w:rsidR="005B6081" w:rsidRDefault="005B6081" w:rsidP="0087687B">
      <w:pPr>
        <w:ind w:firstLine="708"/>
        <w:jc w:val="both"/>
        <w:rPr>
          <w:sz w:val="22"/>
          <w:szCs w:val="22"/>
          <w:shd w:val="clear" w:color="auto" w:fill="FFFFFF"/>
          <w:lang w:val="sk-SK"/>
        </w:rPr>
      </w:pPr>
    </w:p>
    <w:p w:rsidR="005B6081" w:rsidRDefault="005B6081" w:rsidP="0087687B">
      <w:pPr>
        <w:ind w:firstLine="708"/>
        <w:jc w:val="both"/>
        <w:rPr>
          <w:sz w:val="22"/>
          <w:szCs w:val="22"/>
          <w:shd w:val="clear" w:color="auto" w:fill="FFFFFF"/>
          <w:lang w:val="sk-SK"/>
        </w:rPr>
      </w:pPr>
    </w:p>
    <w:p w:rsidR="00F22BB9" w:rsidRPr="0087687B" w:rsidRDefault="0087687B" w:rsidP="0087687B">
      <w:pPr>
        <w:ind w:firstLine="708"/>
        <w:jc w:val="both"/>
        <w:rPr>
          <w:sz w:val="22"/>
          <w:szCs w:val="22"/>
          <w:lang w:val="sk-SK"/>
        </w:rPr>
      </w:pPr>
      <w:r w:rsidRPr="0087687B">
        <w:rPr>
          <w:sz w:val="22"/>
          <w:szCs w:val="22"/>
          <w:shd w:val="clear" w:color="auto" w:fill="FFFFFF"/>
          <w:lang w:val="sk-SK"/>
        </w:rPr>
        <w:lastRenderedPageBreak/>
        <w:t>V § 4 sa za odsek 4 vkladá nový odsek 5, ktorý znie:</w:t>
      </w:r>
      <w:r w:rsidRPr="0087687B">
        <w:rPr>
          <w:lang w:val="sk-SK"/>
        </w:rPr>
        <w:t xml:space="preserve"> </w:t>
      </w:r>
    </w:p>
    <w:p w:rsidR="0087687B" w:rsidRDefault="0087687B" w:rsidP="0087687B">
      <w:pPr>
        <w:jc w:val="both"/>
        <w:rPr>
          <w:sz w:val="22"/>
          <w:szCs w:val="22"/>
          <w:lang w:val="sk-SK"/>
        </w:rPr>
      </w:pPr>
    </w:p>
    <w:p w:rsidR="0087687B" w:rsidRDefault="0087687B" w:rsidP="0087687B">
      <w:pPr>
        <w:jc w:val="both"/>
        <w:rPr>
          <w:sz w:val="22"/>
          <w:szCs w:val="22"/>
          <w:lang w:val="sk-SK"/>
        </w:rPr>
      </w:pPr>
    </w:p>
    <w:p w:rsidR="0087687B" w:rsidRDefault="0087687B" w:rsidP="0087687B">
      <w:pPr>
        <w:jc w:val="both"/>
        <w:rPr>
          <w:sz w:val="22"/>
          <w:szCs w:val="22"/>
          <w:lang w:val="sk-SK"/>
        </w:rPr>
      </w:pPr>
    </w:p>
    <w:p w:rsidR="00E73201" w:rsidRPr="00E73201" w:rsidRDefault="00E73201" w:rsidP="0087687B">
      <w:pPr>
        <w:ind w:left="708"/>
        <w:jc w:val="both"/>
        <w:rPr>
          <w:sz w:val="22"/>
          <w:szCs w:val="22"/>
          <w:lang w:val="sk-SK"/>
        </w:rPr>
      </w:pPr>
      <w:r w:rsidRPr="00E73201">
        <w:rPr>
          <w:sz w:val="22"/>
          <w:szCs w:val="22"/>
          <w:lang w:val="sk-SK"/>
        </w:rPr>
        <w:t>Obec Ohrady zverejní informácie o výške výnosu z poplatku za rozvoj a jeho použití v členení použitia výnosov podľa realizovaných projektov na internetovej stránke obce www.obecohrady.sk raz ročne, a to vždy do konca prvého štvrťroka kalendárneho roka za predchádzajúci kalendárny rok.</w:t>
      </w:r>
    </w:p>
    <w:p w:rsidR="00E73201" w:rsidRPr="00E73201" w:rsidRDefault="00E73201" w:rsidP="00E73201">
      <w:pPr>
        <w:ind w:left="1416"/>
        <w:jc w:val="both"/>
        <w:rPr>
          <w:sz w:val="22"/>
          <w:szCs w:val="22"/>
          <w:lang w:val="sk-SK"/>
        </w:rPr>
      </w:pPr>
    </w:p>
    <w:p w:rsidR="00E73201" w:rsidRPr="00E73201" w:rsidRDefault="00E73201" w:rsidP="00E73201">
      <w:pPr>
        <w:jc w:val="center"/>
        <w:rPr>
          <w:b/>
          <w:bCs/>
          <w:sz w:val="22"/>
          <w:szCs w:val="22"/>
          <w:lang w:val="sk-SK"/>
        </w:rPr>
      </w:pPr>
      <w:r w:rsidRPr="00E73201">
        <w:rPr>
          <w:b/>
          <w:bCs/>
          <w:sz w:val="22"/>
          <w:szCs w:val="22"/>
          <w:lang w:val="sk-SK"/>
        </w:rPr>
        <w:t>Článok II.</w:t>
      </w:r>
    </w:p>
    <w:p w:rsidR="00E73201" w:rsidRPr="00E73201" w:rsidRDefault="00E73201" w:rsidP="00E73201">
      <w:pPr>
        <w:jc w:val="center"/>
        <w:rPr>
          <w:b/>
          <w:bCs/>
          <w:sz w:val="22"/>
          <w:szCs w:val="22"/>
          <w:lang w:val="sk-SK"/>
        </w:rPr>
      </w:pPr>
      <w:r w:rsidRPr="00E73201">
        <w:rPr>
          <w:b/>
          <w:bCs/>
          <w:sz w:val="22"/>
          <w:szCs w:val="22"/>
          <w:lang w:val="sk-SK"/>
        </w:rPr>
        <w:t>Záverečné ustanovenia</w:t>
      </w:r>
    </w:p>
    <w:p w:rsidR="00E73201" w:rsidRDefault="00E73201" w:rsidP="00E73201">
      <w:pPr>
        <w:pStyle w:val="Normlnywebov"/>
        <w:shd w:val="clear" w:color="auto" w:fill="FFFFFF"/>
        <w:spacing w:before="0" w:beforeAutospacing="0" w:after="0" w:afterAutospacing="0"/>
        <w:ind w:left="705" w:hanging="705"/>
        <w:jc w:val="both"/>
        <w:rPr>
          <w:sz w:val="22"/>
          <w:szCs w:val="22"/>
        </w:rPr>
      </w:pPr>
      <w:r w:rsidRPr="00E73201">
        <w:rPr>
          <w:sz w:val="22"/>
          <w:szCs w:val="22"/>
        </w:rPr>
        <w:t xml:space="preserve">1. </w:t>
      </w:r>
      <w:r>
        <w:rPr>
          <w:sz w:val="22"/>
          <w:szCs w:val="22"/>
        </w:rPr>
        <w:tab/>
      </w:r>
      <w:r w:rsidRPr="00E73201">
        <w:rPr>
          <w:sz w:val="22"/>
          <w:szCs w:val="22"/>
        </w:rPr>
        <w:t>Všeobecne</w:t>
      </w:r>
      <w:r w:rsidR="0062551D">
        <w:rPr>
          <w:sz w:val="22"/>
          <w:szCs w:val="22"/>
        </w:rPr>
        <w:t xml:space="preserve"> záväzné nariadenie obce č. 03/2024 </w:t>
      </w:r>
      <w:r w:rsidRPr="00E73201">
        <w:rPr>
          <w:sz w:val="22"/>
          <w:szCs w:val="22"/>
        </w:rPr>
        <w:t xml:space="preserve"> ktorým sa mení a dopĺňa Všeobecne záväzné nariadenie obce č. 03/2022 bolo schválené uznesením Obecného zastupiteľstva obce Ohrady uznesením </w:t>
      </w:r>
      <w:r w:rsidRPr="0062551D">
        <w:rPr>
          <w:b/>
          <w:sz w:val="22"/>
          <w:szCs w:val="22"/>
        </w:rPr>
        <w:t>č. </w:t>
      </w:r>
      <w:r w:rsidR="0062551D" w:rsidRPr="0062551D">
        <w:rPr>
          <w:b/>
          <w:sz w:val="22"/>
          <w:szCs w:val="22"/>
        </w:rPr>
        <w:t>79/13-5OZ/2024</w:t>
      </w:r>
      <w:r w:rsidR="0062551D">
        <w:rPr>
          <w:sz w:val="22"/>
          <w:szCs w:val="22"/>
        </w:rPr>
        <w:t xml:space="preserve"> </w:t>
      </w:r>
      <w:r w:rsidRPr="00E73201">
        <w:rPr>
          <w:sz w:val="22"/>
          <w:szCs w:val="22"/>
        </w:rPr>
        <w:t>zo dňa </w:t>
      </w:r>
      <w:r w:rsidR="0062551D" w:rsidRPr="0062551D">
        <w:rPr>
          <w:b/>
          <w:sz w:val="22"/>
          <w:szCs w:val="22"/>
        </w:rPr>
        <w:t>17.06.2024</w:t>
      </w:r>
      <w:r w:rsidRPr="0062551D">
        <w:rPr>
          <w:b/>
          <w:sz w:val="22"/>
          <w:szCs w:val="22"/>
        </w:rPr>
        <w:t xml:space="preserve"> </w:t>
      </w:r>
      <w:r w:rsidRPr="00E73201">
        <w:rPr>
          <w:sz w:val="22"/>
          <w:szCs w:val="22"/>
        </w:rPr>
        <w:t>a</w:t>
      </w:r>
      <w:r w:rsidR="0087687B">
        <w:rPr>
          <w:sz w:val="22"/>
          <w:szCs w:val="22"/>
        </w:rPr>
        <w:t xml:space="preserve"> v súlade s </w:t>
      </w:r>
      <w:proofErr w:type="spellStart"/>
      <w:r w:rsidR="0087687B">
        <w:rPr>
          <w:sz w:val="22"/>
          <w:szCs w:val="22"/>
        </w:rPr>
        <w:t>ust</w:t>
      </w:r>
      <w:proofErr w:type="spellEnd"/>
      <w:r w:rsidR="0087687B">
        <w:rPr>
          <w:sz w:val="22"/>
          <w:szCs w:val="22"/>
        </w:rPr>
        <w:t xml:space="preserve">. § 7 ods. 4 zákona č. 447/2015 Z. z., o miestnom poplatku za rozvoj </w:t>
      </w:r>
      <w:r w:rsidRPr="00E73201">
        <w:rPr>
          <w:sz w:val="22"/>
          <w:szCs w:val="22"/>
        </w:rPr>
        <w:t xml:space="preserve">nadobudne účinnosť dňom </w:t>
      </w:r>
      <w:r w:rsidR="0087687B" w:rsidRPr="0062551D">
        <w:rPr>
          <w:b/>
          <w:sz w:val="22"/>
          <w:szCs w:val="22"/>
        </w:rPr>
        <w:t>01.01.2025</w:t>
      </w:r>
      <w:r w:rsidR="0087687B">
        <w:rPr>
          <w:sz w:val="22"/>
          <w:szCs w:val="22"/>
        </w:rPr>
        <w:t>.</w:t>
      </w:r>
    </w:p>
    <w:p w:rsidR="0087687B" w:rsidRDefault="0087687B" w:rsidP="00E73201">
      <w:pPr>
        <w:pStyle w:val="Normlnywebov"/>
        <w:shd w:val="clear" w:color="auto" w:fill="FFFFFF"/>
        <w:spacing w:before="0" w:beforeAutospacing="0" w:after="0" w:afterAutospacing="0"/>
        <w:ind w:left="705" w:hanging="705"/>
        <w:jc w:val="both"/>
        <w:rPr>
          <w:sz w:val="22"/>
          <w:szCs w:val="22"/>
        </w:rPr>
      </w:pPr>
    </w:p>
    <w:p w:rsidR="0087687B" w:rsidRDefault="0087687B" w:rsidP="00E73201">
      <w:pPr>
        <w:pStyle w:val="Normlnywebov"/>
        <w:shd w:val="clear" w:color="auto" w:fill="FFFFFF"/>
        <w:spacing w:before="0" w:beforeAutospacing="0" w:after="0" w:afterAutospacing="0"/>
        <w:ind w:left="705" w:hanging="705"/>
        <w:jc w:val="both"/>
        <w:rPr>
          <w:sz w:val="22"/>
          <w:szCs w:val="22"/>
        </w:rPr>
      </w:pPr>
    </w:p>
    <w:p w:rsidR="0087687B" w:rsidRDefault="0087687B" w:rsidP="00E73201">
      <w:pPr>
        <w:pStyle w:val="Normlnywebov"/>
        <w:shd w:val="clear" w:color="auto" w:fill="FFFFFF"/>
        <w:spacing w:before="0" w:beforeAutospacing="0" w:after="0" w:afterAutospacing="0"/>
        <w:ind w:left="705" w:hanging="705"/>
        <w:jc w:val="both"/>
        <w:rPr>
          <w:sz w:val="22"/>
          <w:szCs w:val="22"/>
        </w:rPr>
      </w:pPr>
      <w:r>
        <w:rPr>
          <w:sz w:val="22"/>
          <w:szCs w:val="22"/>
        </w:rPr>
        <w:t xml:space="preserve">Ohrady, dňa </w:t>
      </w:r>
      <w:r w:rsidR="00EC0534">
        <w:rPr>
          <w:sz w:val="22"/>
          <w:szCs w:val="22"/>
        </w:rPr>
        <w:t>17.06</w:t>
      </w:r>
      <w:r w:rsidR="00BA52B0">
        <w:rPr>
          <w:sz w:val="22"/>
          <w:szCs w:val="22"/>
        </w:rPr>
        <w:t>.</w:t>
      </w:r>
      <w:r w:rsidR="009F1B33">
        <w:rPr>
          <w:sz w:val="22"/>
          <w:szCs w:val="22"/>
        </w:rPr>
        <w:t>2024</w:t>
      </w:r>
    </w:p>
    <w:p w:rsidR="0087687B" w:rsidRDefault="0087687B" w:rsidP="00E73201">
      <w:pPr>
        <w:pStyle w:val="Normlnywebov"/>
        <w:shd w:val="clear" w:color="auto" w:fill="FFFFFF"/>
        <w:spacing w:before="0" w:beforeAutospacing="0" w:after="0" w:afterAutospacing="0"/>
        <w:ind w:left="705" w:hanging="705"/>
        <w:jc w:val="both"/>
        <w:rPr>
          <w:sz w:val="22"/>
          <w:szCs w:val="22"/>
        </w:rPr>
      </w:pPr>
    </w:p>
    <w:p w:rsidR="0087687B" w:rsidRDefault="0087687B" w:rsidP="00E73201">
      <w:pPr>
        <w:pStyle w:val="Normlnywebov"/>
        <w:shd w:val="clear" w:color="auto" w:fill="FFFFFF"/>
        <w:spacing w:before="0" w:beforeAutospacing="0" w:after="0" w:afterAutospacing="0"/>
        <w:ind w:left="705" w:hanging="705"/>
        <w:jc w:val="both"/>
        <w:rPr>
          <w:sz w:val="22"/>
          <w:szCs w:val="22"/>
        </w:rPr>
      </w:pPr>
    </w:p>
    <w:p w:rsidR="0087687B" w:rsidRDefault="0087687B" w:rsidP="00E73201">
      <w:pPr>
        <w:pStyle w:val="Normlnywebov"/>
        <w:shd w:val="clear" w:color="auto" w:fill="FFFFFF"/>
        <w:spacing w:before="0" w:beforeAutospacing="0" w:after="0" w:afterAutospacing="0"/>
        <w:ind w:left="705" w:hanging="705"/>
        <w:jc w:val="both"/>
        <w:rPr>
          <w:sz w:val="22"/>
          <w:szCs w:val="22"/>
        </w:rPr>
      </w:pPr>
    </w:p>
    <w:p w:rsidR="0087687B" w:rsidRPr="0087687B" w:rsidRDefault="0087687B" w:rsidP="0087687B">
      <w:pPr>
        <w:pStyle w:val="Normlnywebov"/>
        <w:shd w:val="clear" w:color="auto" w:fill="FFFFFF"/>
        <w:spacing w:before="0" w:beforeAutospacing="0" w:after="0" w:afterAutospacing="0"/>
        <w:ind w:left="6369" w:firstLine="3"/>
        <w:jc w:val="both"/>
        <w:rPr>
          <w:b/>
          <w:bCs/>
          <w:sz w:val="22"/>
          <w:szCs w:val="22"/>
        </w:rPr>
      </w:pPr>
      <w:r w:rsidRPr="0087687B">
        <w:rPr>
          <w:b/>
          <w:bCs/>
          <w:sz w:val="22"/>
          <w:szCs w:val="22"/>
        </w:rPr>
        <w:t>Ing. Anikó Rabay</w:t>
      </w:r>
    </w:p>
    <w:p w:rsidR="009F1B33" w:rsidRDefault="009F1B33" w:rsidP="0087687B">
      <w:pPr>
        <w:pStyle w:val="Normlnywebov"/>
        <w:shd w:val="clear" w:color="auto" w:fill="FFFFFF"/>
        <w:spacing w:before="0" w:beforeAutospacing="0" w:after="0" w:afterAutospacing="0"/>
        <w:ind w:left="6366" w:firstLine="3"/>
        <w:jc w:val="both"/>
        <w:rPr>
          <w:sz w:val="22"/>
          <w:szCs w:val="22"/>
        </w:rPr>
      </w:pPr>
      <w:r>
        <w:rPr>
          <w:sz w:val="22"/>
          <w:szCs w:val="22"/>
        </w:rPr>
        <w:t xml:space="preserve">   starostka obce</w:t>
      </w: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p>
    <w:p w:rsidR="009F1B33" w:rsidRDefault="009F1B33" w:rsidP="0087687B">
      <w:pPr>
        <w:pStyle w:val="Normlnywebov"/>
        <w:shd w:val="clear" w:color="auto" w:fill="FFFFFF"/>
        <w:spacing w:before="0" w:beforeAutospacing="0" w:after="0" w:afterAutospacing="0"/>
        <w:ind w:left="6366" w:firstLine="3"/>
        <w:jc w:val="both"/>
        <w:rPr>
          <w:sz w:val="22"/>
          <w:szCs w:val="22"/>
        </w:rPr>
      </w:pPr>
      <w:bookmarkStart w:id="1" w:name="_GoBack"/>
      <w:bookmarkEnd w:id="1"/>
    </w:p>
    <w:p w:rsidR="0087687B" w:rsidRPr="00E73201" w:rsidRDefault="0087687B" w:rsidP="0087687B">
      <w:pPr>
        <w:pStyle w:val="Normlnywebov"/>
        <w:shd w:val="clear" w:color="auto" w:fill="FFFFFF"/>
        <w:spacing w:before="0" w:beforeAutospacing="0" w:after="0" w:afterAutospacing="0"/>
        <w:ind w:left="6366" w:firstLine="3"/>
        <w:jc w:val="both"/>
        <w:rPr>
          <w:sz w:val="22"/>
          <w:szCs w:val="22"/>
        </w:rPr>
      </w:pPr>
      <w:r>
        <w:rPr>
          <w:sz w:val="22"/>
          <w:szCs w:val="22"/>
        </w:rPr>
        <w:t xml:space="preserve">   </w:t>
      </w:r>
    </w:p>
    <w:p w:rsidR="00E73201" w:rsidRDefault="009F1B33" w:rsidP="00E73201">
      <w:pPr>
        <w:rPr>
          <w:sz w:val="22"/>
          <w:szCs w:val="22"/>
          <w:lang w:val="sk-SK"/>
        </w:rPr>
      </w:pPr>
      <w:r>
        <w:rPr>
          <w:sz w:val="22"/>
          <w:szCs w:val="22"/>
          <w:lang w:val="sk-SK"/>
        </w:rPr>
        <w:t xml:space="preserve">Vyvesené dňa: </w:t>
      </w:r>
      <w:r w:rsidR="00BA52B0">
        <w:rPr>
          <w:sz w:val="22"/>
          <w:szCs w:val="22"/>
          <w:lang w:val="sk-SK"/>
        </w:rPr>
        <w:t>31.5</w:t>
      </w:r>
      <w:r>
        <w:rPr>
          <w:sz w:val="22"/>
          <w:szCs w:val="22"/>
          <w:lang w:val="sk-SK"/>
        </w:rPr>
        <w:t>.2024</w:t>
      </w:r>
    </w:p>
    <w:p w:rsidR="009F1B33" w:rsidRDefault="009F1B33" w:rsidP="00E73201">
      <w:pPr>
        <w:rPr>
          <w:sz w:val="22"/>
          <w:szCs w:val="22"/>
          <w:lang w:val="sk-SK"/>
        </w:rPr>
      </w:pPr>
    </w:p>
    <w:p w:rsidR="009F1B33" w:rsidRDefault="009F1B33" w:rsidP="00E73201">
      <w:pPr>
        <w:rPr>
          <w:sz w:val="22"/>
          <w:szCs w:val="22"/>
          <w:lang w:val="sk-SK"/>
        </w:rPr>
      </w:pPr>
    </w:p>
    <w:p w:rsidR="009F1B33" w:rsidRPr="00E73201" w:rsidRDefault="009F1B33" w:rsidP="00E73201">
      <w:pPr>
        <w:rPr>
          <w:sz w:val="22"/>
          <w:szCs w:val="22"/>
          <w:lang w:val="sk-SK"/>
        </w:rPr>
      </w:pPr>
      <w:r>
        <w:rPr>
          <w:sz w:val="22"/>
          <w:szCs w:val="22"/>
          <w:lang w:val="sk-SK"/>
        </w:rPr>
        <w:t xml:space="preserve">Zvesené dňa: </w:t>
      </w:r>
      <w:r w:rsidR="0062551D">
        <w:rPr>
          <w:sz w:val="22"/>
          <w:szCs w:val="22"/>
          <w:lang w:val="sk-SK"/>
        </w:rPr>
        <w:t>17.06.2024</w:t>
      </w:r>
    </w:p>
    <w:sectPr w:rsidR="009F1B33" w:rsidRPr="00E73201" w:rsidSect="002F3EA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BF7" w:rsidRDefault="00593BF7" w:rsidP="00905E05">
      <w:r>
        <w:separator/>
      </w:r>
    </w:p>
  </w:endnote>
  <w:endnote w:type="continuationSeparator" w:id="0">
    <w:p w:rsidR="00593BF7" w:rsidRDefault="00593BF7" w:rsidP="00905E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BF7" w:rsidRDefault="00593BF7" w:rsidP="00905E05">
      <w:r>
        <w:separator/>
      </w:r>
    </w:p>
  </w:footnote>
  <w:footnote w:type="continuationSeparator" w:id="0">
    <w:p w:rsidR="00593BF7" w:rsidRDefault="00593BF7" w:rsidP="00905E05">
      <w:r>
        <w:continuationSeparator/>
      </w:r>
    </w:p>
  </w:footnote>
  <w:footnote w:id="1">
    <w:p w:rsidR="00991323" w:rsidRPr="005F4409" w:rsidRDefault="00991323">
      <w:pPr>
        <w:pStyle w:val="Textpoznmkypodiarou"/>
        <w:rPr>
          <w:sz w:val="16"/>
          <w:szCs w:val="16"/>
          <w:lang w:val="sk-SK"/>
        </w:rPr>
      </w:pPr>
      <w:r>
        <w:rPr>
          <w:rStyle w:val="Odkaznapoznmkupodiarou"/>
        </w:rPr>
        <w:footnoteRef/>
      </w:r>
      <w:r>
        <w:t xml:space="preserve"> </w:t>
      </w:r>
      <w:hyperlink r:id="rId1" w:anchor="paragraf-66" w:tooltip="Odkaz na predpis alebo ustanovenie" w:history="1">
        <w:r w:rsidR="005F4409" w:rsidRPr="005F4409">
          <w:rPr>
            <w:rStyle w:val="Hypertextovprepojenie"/>
            <w:color w:val="auto"/>
            <w:sz w:val="16"/>
            <w:szCs w:val="16"/>
            <w:u w:val="none"/>
            <w:shd w:val="clear" w:color="auto" w:fill="FFFFFF"/>
            <w:lang w:val="sk-SK"/>
          </w:rPr>
          <w:t>§ 66 až 70</w:t>
        </w:r>
      </w:hyperlink>
      <w:r w:rsidR="005F4409" w:rsidRPr="005F4409">
        <w:rPr>
          <w:sz w:val="16"/>
          <w:szCs w:val="16"/>
          <w:shd w:val="clear" w:color="auto" w:fill="FFFFFF"/>
          <w:lang w:val="sk-SK"/>
        </w:rPr>
        <w:t> zákona č. </w:t>
      </w:r>
      <w:hyperlink r:id="rId2" w:tooltip="Odkaz na predpis alebo ustanovenie" w:history="1">
        <w:r w:rsidR="005F4409" w:rsidRPr="005F4409">
          <w:rPr>
            <w:rStyle w:val="Hypertextovprepojenie"/>
            <w:color w:val="auto"/>
            <w:sz w:val="16"/>
            <w:szCs w:val="16"/>
            <w:u w:val="none"/>
            <w:shd w:val="clear" w:color="auto" w:fill="FFFFFF"/>
            <w:lang w:val="sk-SK"/>
          </w:rPr>
          <w:t>50/1976 Zb.</w:t>
        </w:r>
      </w:hyperlink>
      <w:r w:rsidR="005F4409" w:rsidRPr="005F4409">
        <w:rPr>
          <w:sz w:val="16"/>
          <w:szCs w:val="16"/>
          <w:shd w:val="clear" w:color="auto" w:fill="FFFFFF"/>
          <w:lang w:val="sk-SK"/>
        </w:rPr>
        <w:t> o územnom plánovaní a stavebnom poriadku (stavebný zákon) v znení neskorších predpisov.</w:t>
      </w:r>
    </w:p>
  </w:footnote>
  <w:footnote w:id="2">
    <w:p w:rsidR="00991323" w:rsidRPr="005F4409" w:rsidRDefault="00991323">
      <w:pPr>
        <w:pStyle w:val="Textpoznmkypodiarou"/>
        <w:rPr>
          <w:sz w:val="16"/>
          <w:szCs w:val="16"/>
          <w:lang w:val="sk-SK"/>
        </w:rPr>
      </w:pPr>
      <w:r w:rsidRPr="005F4409">
        <w:rPr>
          <w:rStyle w:val="Odkaznapoznmkupodiarou"/>
          <w:lang w:val="sk-SK"/>
        </w:rPr>
        <w:footnoteRef/>
      </w:r>
      <w:r w:rsidRPr="005F4409">
        <w:rPr>
          <w:lang w:val="sk-SK"/>
        </w:rPr>
        <w:t xml:space="preserve"> </w:t>
      </w:r>
      <w:hyperlink r:id="rId3" w:anchor="paragraf-57" w:tooltip="Odkaz na predpis alebo ustanovenie" w:history="1">
        <w:r w:rsidR="005F4409" w:rsidRPr="005F4409">
          <w:rPr>
            <w:rStyle w:val="Hypertextovprepojenie"/>
            <w:color w:val="auto"/>
            <w:sz w:val="16"/>
            <w:szCs w:val="16"/>
            <w:u w:val="none"/>
            <w:shd w:val="clear" w:color="auto" w:fill="FFFFFF"/>
            <w:lang w:val="sk-SK"/>
          </w:rPr>
          <w:t>§ 57</w:t>
        </w:r>
      </w:hyperlink>
      <w:r w:rsidR="005F4409" w:rsidRPr="005F4409">
        <w:rPr>
          <w:sz w:val="16"/>
          <w:szCs w:val="16"/>
          <w:shd w:val="clear" w:color="auto" w:fill="FFFFFF"/>
          <w:lang w:val="sk-SK"/>
        </w:rPr>
        <w:t> zákona č. </w:t>
      </w:r>
      <w:hyperlink r:id="rId4" w:tooltip="Odkaz na predpis alebo ustanovenie" w:history="1">
        <w:r w:rsidR="005F4409" w:rsidRPr="005F4409">
          <w:rPr>
            <w:rStyle w:val="Hypertextovprepojenie"/>
            <w:color w:val="auto"/>
            <w:sz w:val="16"/>
            <w:szCs w:val="16"/>
            <w:u w:val="none"/>
            <w:shd w:val="clear" w:color="auto" w:fill="FFFFFF"/>
            <w:lang w:val="sk-SK"/>
          </w:rPr>
          <w:t>50/1976 Zb.</w:t>
        </w:r>
      </w:hyperlink>
      <w:r w:rsidR="005F4409" w:rsidRPr="005F4409">
        <w:rPr>
          <w:sz w:val="16"/>
          <w:szCs w:val="16"/>
          <w:shd w:val="clear" w:color="auto" w:fill="FFFFFF"/>
          <w:lang w:val="sk-SK"/>
        </w:rPr>
        <w:t> v znení neskorších predpisov.</w:t>
      </w:r>
    </w:p>
  </w:footnote>
  <w:footnote w:id="3">
    <w:p w:rsidR="00991323" w:rsidRPr="005F4409" w:rsidRDefault="00991323">
      <w:pPr>
        <w:pStyle w:val="Textpoznmkypodiarou"/>
        <w:rPr>
          <w:sz w:val="16"/>
          <w:szCs w:val="16"/>
          <w:lang w:val="sk-SK"/>
        </w:rPr>
      </w:pPr>
      <w:r w:rsidRPr="005F4409">
        <w:rPr>
          <w:rStyle w:val="Odkaznapoznmkupodiarou"/>
          <w:lang w:val="sk-SK"/>
        </w:rPr>
        <w:footnoteRef/>
      </w:r>
      <w:r w:rsidRPr="005F4409">
        <w:rPr>
          <w:lang w:val="sk-SK"/>
        </w:rPr>
        <w:t xml:space="preserve"> </w:t>
      </w:r>
      <w:hyperlink r:id="rId5" w:anchor="paragraf-139b.odsek-4" w:tooltip="Odkaz na predpis alebo ustanovenie" w:history="1">
        <w:r w:rsidR="005F4409" w:rsidRPr="005F4409">
          <w:rPr>
            <w:rStyle w:val="Hypertextovprepojenie"/>
            <w:color w:val="auto"/>
            <w:sz w:val="16"/>
            <w:szCs w:val="16"/>
            <w:u w:val="none"/>
            <w:shd w:val="clear" w:color="auto" w:fill="FFFFFF"/>
            <w:lang w:val="sk-SK"/>
          </w:rPr>
          <w:t>§ 139b ods. 4</w:t>
        </w:r>
      </w:hyperlink>
      <w:r w:rsidR="005F4409" w:rsidRPr="005F4409">
        <w:rPr>
          <w:sz w:val="16"/>
          <w:szCs w:val="16"/>
          <w:shd w:val="clear" w:color="auto" w:fill="FFFFFF"/>
          <w:lang w:val="sk-SK"/>
        </w:rPr>
        <w:t> zákona č. </w:t>
      </w:r>
      <w:hyperlink r:id="rId6" w:tooltip="Odkaz na predpis alebo ustanovenie" w:history="1">
        <w:r w:rsidR="005F4409" w:rsidRPr="005F4409">
          <w:rPr>
            <w:rStyle w:val="Hypertextovprepojenie"/>
            <w:color w:val="auto"/>
            <w:sz w:val="16"/>
            <w:szCs w:val="16"/>
            <w:u w:val="none"/>
            <w:shd w:val="clear" w:color="auto" w:fill="FFFFFF"/>
            <w:lang w:val="sk-SK"/>
          </w:rPr>
          <w:t>50/1976 Zb.</w:t>
        </w:r>
      </w:hyperlink>
      <w:r w:rsidR="005F4409" w:rsidRPr="005F4409">
        <w:rPr>
          <w:sz w:val="16"/>
          <w:szCs w:val="16"/>
          <w:shd w:val="clear" w:color="auto" w:fill="FFFFFF"/>
          <w:lang w:val="sk-SK"/>
        </w:rPr>
        <w:t> v znení neskorších predpisov.</w:t>
      </w:r>
    </w:p>
  </w:footnote>
  <w:footnote w:id="4">
    <w:p w:rsidR="00991323" w:rsidRPr="005F4409" w:rsidRDefault="00991323">
      <w:pPr>
        <w:pStyle w:val="Textpoznmkypodiarou"/>
        <w:rPr>
          <w:sz w:val="16"/>
          <w:szCs w:val="16"/>
          <w:lang w:val="sk-SK"/>
        </w:rPr>
      </w:pPr>
      <w:r w:rsidRPr="005F4409">
        <w:rPr>
          <w:rStyle w:val="Odkaznapoznmkupodiarou"/>
          <w:lang w:val="sk-SK"/>
        </w:rPr>
        <w:footnoteRef/>
      </w:r>
      <w:r w:rsidRPr="005F4409">
        <w:rPr>
          <w:lang w:val="sk-SK"/>
        </w:rPr>
        <w:t xml:space="preserve"> </w:t>
      </w:r>
      <w:hyperlink r:id="rId7" w:anchor="paragraf-88a" w:tooltip="Odkaz na predpis alebo ustanovenie" w:history="1">
        <w:r w:rsidR="005F4409" w:rsidRPr="005F4409">
          <w:rPr>
            <w:rStyle w:val="Hypertextovprepojenie"/>
            <w:color w:val="auto"/>
            <w:sz w:val="16"/>
            <w:szCs w:val="16"/>
            <w:u w:val="none"/>
            <w:shd w:val="clear" w:color="auto" w:fill="FFFFFF"/>
            <w:lang w:val="sk-SK"/>
          </w:rPr>
          <w:t>§ 88a</w:t>
        </w:r>
      </w:hyperlink>
      <w:r w:rsidR="005F4409" w:rsidRPr="005F4409">
        <w:rPr>
          <w:sz w:val="16"/>
          <w:szCs w:val="16"/>
          <w:shd w:val="clear" w:color="auto" w:fill="FFFFFF"/>
          <w:lang w:val="sk-SK"/>
        </w:rPr>
        <w:t> zákona č. </w:t>
      </w:r>
      <w:hyperlink r:id="rId8" w:tooltip="Odkaz na predpis alebo ustanovenie" w:history="1">
        <w:r w:rsidR="005F4409" w:rsidRPr="005F4409">
          <w:rPr>
            <w:rStyle w:val="Hypertextovprepojenie"/>
            <w:color w:val="auto"/>
            <w:sz w:val="16"/>
            <w:szCs w:val="16"/>
            <w:u w:val="none"/>
            <w:shd w:val="clear" w:color="auto" w:fill="FFFFFF"/>
            <w:lang w:val="sk-SK"/>
          </w:rPr>
          <w:t>50/1976 Zb.</w:t>
        </w:r>
      </w:hyperlink>
      <w:r w:rsidR="005F4409" w:rsidRPr="005F4409">
        <w:rPr>
          <w:sz w:val="16"/>
          <w:szCs w:val="16"/>
          <w:shd w:val="clear" w:color="auto" w:fill="FFFFFF"/>
          <w:lang w:val="sk-SK"/>
        </w:rPr>
        <w:t> v znení neskorších predpisov.</w:t>
      </w:r>
    </w:p>
  </w:footnote>
  <w:footnote w:id="5">
    <w:p w:rsidR="00F22BB9" w:rsidRPr="005F4409" w:rsidRDefault="00F22BB9">
      <w:pPr>
        <w:pStyle w:val="Textpoznmkypodiarou"/>
        <w:rPr>
          <w:sz w:val="16"/>
          <w:szCs w:val="16"/>
          <w:lang w:val="sk-SK"/>
        </w:rPr>
      </w:pPr>
      <w:r w:rsidRPr="005F4409">
        <w:rPr>
          <w:rStyle w:val="Odkaznapoznmkupodiarou"/>
          <w:lang w:val="sk-SK"/>
        </w:rPr>
        <w:footnoteRef/>
      </w:r>
      <w:r w:rsidRPr="005F4409">
        <w:rPr>
          <w:lang w:val="sk-SK"/>
        </w:rPr>
        <w:t xml:space="preserve"> </w:t>
      </w:r>
      <w:hyperlink r:id="rId9" w:anchor="paragraf-2.odsek-2" w:tooltip="Odkaz na predpis alebo ustanovenie" w:history="1">
        <w:r w:rsidR="005F4409" w:rsidRPr="005F4409">
          <w:rPr>
            <w:rStyle w:val="Hypertextovprepojenie"/>
            <w:color w:val="auto"/>
            <w:sz w:val="16"/>
            <w:szCs w:val="16"/>
            <w:u w:val="none"/>
            <w:shd w:val="clear" w:color="auto" w:fill="FFFFFF"/>
            <w:lang w:val="sk-SK"/>
          </w:rPr>
          <w:t>§ 2 ods. 2</w:t>
        </w:r>
      </w:hyperlink>
      <w:r w:rsidR="005F4409" w:rsidRPr="005F4409">
        <w:rPr>
          <w:sz w:val="16"/>
          <w:szCs w:val="16"/>
          <w:shd w:val="clear" w:color="auto" w:fill="FFFFFF"/>
          <w:lang w:val="sk-SK"/>
        </w:rPr>
        <w:t> a </w:t>
      </w:r>
      <w:hyperlink r:id="rId10" w:anchor="paragraf-2.odsek-9" w:tooltip="Odkaz na predpis alebo ustanovenie" w:history="1">
        <w:r w:rsidR="005F4409" w:rsidRPr="005F4409">
          <w:rPr>
            <w:rStyle w:val="Hypertextovprepojenie"/>
            <w:color w:val="auto"/>
            <w:sz w:val="16"/>
            <w:szCs w:val="16"/>
            <w:u w:val="none"/>
            <w:shd w:val="clear" w:color="auto" w:fill="FFFFFF"/>
            <w:lang w:val="sk-SK"/>
          </w:rPr>
          <w:t>9 až 12</w:t>
        </w:r>
      </w:hyperlink>
      <w:r w:rsidR="005F4409" w:rsidRPr="005F4409">
        <w:rPr>
          <w:sz w:val="16"/>
          <w:szCs w:val="16"/>
          <w:shd w:val="clear" w:color="auto" w:fill="FFFFFF"/>
          <w:lang w:val="sk-SK"/>
        </w:rPr>
        <w:t> zákona Národnej rady Slovenskej republiky č. </w:t>
      </w:r>
      <w:hyperlink r:id="rId11" w:tooltip="Odkaz na predpis alebo ustanovenie" w:history="1">
        <w:r w:rsidR="005F4409" w:rsidRPr="005F4409">
          <w:rPr>
            <w:rStyle w:val="Hypertextovprepojenie"/>
            <w:color w:val="auto"/>
            <w:sz w:val="16"/>
            <w:szCs w:val="16"/>
            <w:u w:val="none"/>
            <w:shd w:val="clear" w:color="auto" w:fill="FFFFFF"/>
            <w:lang w:val="sk-SK"/>
          </w:rPr>
          <w:t>182/1993 Z. z.</w:t>
        </w:r>
      </w:hyperlink>
      <w:r w:rsidR="005F4409" w:rsidRPr="005F4409">
        <w:rPr>
          <w:sz w:val="16"/>
          <w:szCs w:val="16"/>
          <w:shd w:val="clear" w:color="auto" w:fill="FFFFFF"/>
          <w:lang w:val="sk-SK"/>
        </w:rPr>
        <w:t> o vlastníctve bytov a nebytových priestorov v znení neskorších predpisov.</w:t>
      </w:r>
    </w:p>
  </w:footnote>
  <w:footnote w:id="6">
    <w:p w:rsidR="00F22BB9" w:rsidRPr="005F4409" w:rsidRDefault="00F22BB9">
      <w:pPr>
        <w:pStyle w:val="Textpoznmkypodiarou"/>
        <w:rPr>
          <w:sz w:val="16"/>
          <w:szCs w:val="16"/>
          <w:lang w:val="sk-SK"/>
        </w:rPr>
      </w:pPr>
      <w:r w:rsidRPr="005F4409">
        <w:rPr>
          <w:rStyle w:val="Odkaznapoznmkupodiarou"/>
          <w:lang w:val="sk-SK"/>
        </w:rPr>
        <w:footnoteRef/>
      </w:r>
      <w:r w:rsidRPr="005F4409">
        <w:rPr>
          <w:lang w:val="sk-SK"/>
        </w:rPr>
        <w:t xml:space="preserve"> </w:t>
      </w:r>
      <w:hyperlink r:id="rId12" w:anchor="paragraf-21.odsek-1" w:tooltip="Odkaz na predpis alebo ustanovenie" w:history="1">
        <w:r w:rsidR="005F4409" w:rsidRPr="005F4409">
          <w:rPr>
            <w:rStyle w:val="Hypertextovprepojenie"/>
            <w:color w:val="auto"/>
            <w:sz w:val="16"/>
            <w:szCs w:val="16"/>
            <w:u w:val="none"/>
            <w:shd w:val="clear" w:color="auto" w:fill="FFFFFF"/>
            <w:lang w:val="sk-SK"/>
          </w:rPr>
          <w:t>§ 21 ods. 1</w:t>
        </w:r>
      </w:hyperlink>
      <w:r w:rsidR="005F4409" w:rsidRPr="005F4409">
        <w:rPr>
          <w:sz w:val="16"/>
          <w:szCs w:val="16"/>
          <w:shd w:val="clear" w:color="auto" w:fill="FFFFFF"/>
          <w:lang w:val="sk-SK"/>
        </w:rPr>
        <w:t> zákona č. </w:t>
      </w:r>
      <w:hyperlink r:id="rId13" w:tooltip="Odkaz na predpis alebo ustanovenie" w:history="1">
        <w:r w:rsidR="005F4409" w:rsidRPr="005F4409">
          <w:rPr>
            <w:rStyle w:val="Hypertextovprepojenie"/>
            <w:color w:val="auto"/>
            <w:sz w:val="16"/>
            <w:szCs w:val="16"/>
            <w:u w:val="none"/>
            <w:shd w:val="clear" w:color="auto" w:fill="FFFFFF"/>
            <w:lang w:val="sk-SK"/>
          </w:rPr>
          <w:t>443/2010 Z. z.</w:t>
        </w:r>
      </w:hyperlink>
      <w:r w:rsidR="005F4409" w:rsidRPr="005F4409">
        <w:rPr>
          <w:sz w:val="16"/>
          <w:szCs w:val="16"/>
          <w:shd w:val="clear" w:color="auto" w:fill="FFFFFF"/>
          <w:lang w:val="sk-SK"/>
        </w:rPr>
        <w:t> o dotáciách na rozvoj bývania a o sociálnom bývaní.</w:t>
      </w:r>
    </w:p>
  </w:footnote>
  <w:footnote w:id="7">
    <w:p w:rsidR="00F22BB9" w:rsidRPr="005F4409" w:rsidRDefault="00F22BB9" w:rsidP="005F4409">
      <w:pPr>
        <w:pStyle w:val="Textpoznmkypodiarou"/>
      </w:pPr>
      <w:r>
        <w:rPr>
          <w:rStyle w:val="Odkaznapoznmkupodiarou"/>
        </w:rPr>
        <w:footnoteRef/>
      </w:r>
      <w:r>
        <w:t xml:space="preserve"> </w:t>
      </w:r>
      <w:r w:rsidR="005F4409" w:rsidRPr="005F4409">
        <w:rPr>
          <w:sz w:val="16"/>
          <w:szCs w:val="16"/>
          <w:lang w:val="sk-SK"/>
        </w:rPr>
        <w:t>§ 7 ods. 4 zákona č. 578/2004 Z. z. o poskytovateľoch zdravotnej starostlivosti, zdravotníckych pracovníkoch, stavovských organizáciách v zdravotníctve a o zmene a doplnení niektorých zákonov v znení zákona č. 653/2007 Z. z.</w:t>
      </w:r>
    </w:p>
  </w:footnote>
  <w:footnote w:id="8">
    <w:p w:rsidR="00F22BB9" w:rsidRPr="005F4409" w:rsidRDefault="00F22BB9" w:rsidP="005F4409">
      <w:pPr>
        <w:pStyle w:val="Textpoznmkypodiarou"/>
      </w:pPr>
      <w:r>
        <w:rPr>
          <w:rStyle w:val="Odkaznapoznmkupodiarou"/>
        </w:rPr>
        <w:footnoteRef/>
      </w:r>
      <w:r>
        <w:t xml:space="preserve"> </w:t>
      </w:r>
      <w:r w:rsidR="005F4409" w:rsidRPr="005F4409">
        <w:rPr>
          <w:sz w:val="16"/>
          <w:szCs w:val="16"/>
          <w:lang w:val="sk-SK"/>
        </w:rPr>
        <w:t>§ 16 ods. 3 zákona č. 245/2008 Z. z. o výchove a vzdelávaní (školský zákon) a o zmene a doplnení niektorých zákonov v znení neskorších predpisov.</w:t>
      </w:r>
    </w:p>
  </w:footnote>
  <w:footnote w:id="9">
    <w:p w:rsidR="00F22BB9" w:rsidRPr="004762FA" w:rsidRDefault="00F22BB9" w:rsidP="004762FA">
      <w:pPr>
        <w:pStyle w:val="Textpoznmkypodiarou"/>
      </w:pPr>
      <w:r>
        <w:rPr>
          <w:rStyle w:val="Odkaznapoznmkupodiarou"/>
        </w:rPr>
        <w:footnoteRef/>
      </w:r>
      <w:r>
        <w:t xml:space="preserve"> </w:t>
      </w:r>
      <w:r w:rsidR="004762FA" w:rsidRPr="004762FA">
        <w:rPr>
          <w:sz w:val="16"/>
          <w:szCs w:val="16"/>
          <w:lang w:val="sk-SK"/>
        </w:rPr>
        <w:t>§ 16 ods. 4 a 5 zákona č. 245/2008 Z. z. v znení zákona č. 324/2012 Z. z.</w:t>
      </w:r>
    </w:p>
  </w:footnote>
  <w:footnote w:id="10">
    <w:p w:rsidR="00F22BB9" w:rsidRPr="004762FA" w:rsidRDefault="00F22BB9">
      <w:pPr>
        <w:pStyle w:val="Textpoznmkypodiarou"/>
      </w:pPr>
      <w:r>
        <w:rPr>
          <w:rStyle w:val="Odkaznapoznmkupodiarou"/>
        </w:rPr>
        <w:footnoteRef/>
      </w:r>
      <w:r>
        <w:t xml:space="preserve"> </w:t>
      </w:r>
      <w:r w:rsidR="004762FA" w:rsidRPr="004762FA">
        <w:rPr>
          <w:sz w:val="16"/>
          <w:szCs w:val="16"/>
          <w:lang w:val="sk-SK"/>
        </w:rPr>
        <w:t>§ 16 ods. 4 a 5 zákona č. 245/2008 Z. z. v znení zákona č. 324/2012 Z. z.</w:t>
      </w:r>
    </w:p>
  </w:footnote>
  <w:footnote w:id="11">
    <w:p w:rsidR="00F22BB9" w:rsidRPr="004762FA" w:rsidRDefault="00F22BB9" w:rsidP="004762FA">
      <w:pPr>
        <w:pStyle w:val="Textpoznmkypodiarou"/>
      </w:pPr>
      <w:r>
        <w:rPr>
          <w:rStyle w:val="Odkaznapoznmkupodiarou"/>
        </w:rPr>
        <w:footnoteRef/>
      </w:r>
      <w:r>
        <w:t xml:space="preserve"> </w:t>
      </w:r>
      <w:r w:rsidR="004762FA" w:rsidRPr="004762FA">
        <w:rPr>
          <w:sz w:val="16"/>
          <w:szCs w:val="16"/>
          <w:lang w:val="sk-SK"/>
        </w:rPr>
        <w:t>§ 6 zákona č. 61/2015 Z. z. o odbornom vzdelávaní a príprave a o zmene a doplnení niektorých zákonov v znení zákona č. 209/2018 Z. z.</w:t>
      </w:r>
    </w:p>
  </w:footnote>
  <w:footnote w:id="12">
    <w:p w:rsidR="00F22BB9" w:rsidRPr="004762FA" w:rsidRDefault="00F22BB9">
      <w:pPr>
        <w:pStyle w:val="Textpoznmkypodiarou"/>
        <w:rPr>
          <w:sz w:val="16"/>
          <w:szCs w:val="16"/>
          <w:lang w:val="sk-SK"/>
        </w:rPr>
      </w:pPr>
      <w:r>
        <w:rPr>
          <w:rStyle w:val="Odkaznapoznmkupodiarou"/>
        </w:rPr>
        <w:footnoteRef/>
      </w:r>
      <w:r>
        <w:t xml:space="preserve"> </w:t>
      </w:r>
      <w:r w:rsidR="004762FA" w:rsidRPr="004762FA">
        <w:rPr>
          <w:sz w:val="16"/>
          <w:szCs w:val="16"/>
          <w:shd w:val="clear" w:color="auto" w:fill="FFFFFF"/>
          <w:lang w:val="sk-SK"/>
        </w:rPr>
        <w:t>Zákon č. </w:t>
      </w:r>
      <w:hyperlink r:id="rId14" w:tooltip="Odkaz na predpis alebo ustanovenie" w:history="1">
        <w:r w:rsidR="004762FA" w:rsidRPr="004762FA">
          <w:rPr>
            <w:rStyle w:val="Hypertextovprepojenie"/>
            <w:color w:val="auto"/>
            <w:sz w:val="16"/>
            <w:szCs w:val="16"/>
            <w:u w:val="none"/>
            <w:shd w:val="clear" w:color="auto" w:fill="FFFFFF"/>
            <w:lang w:val="sk-SK"/>
          </w:rPr>
          <w:t>448/2008 Z. z.</w:t>
        </w:r>
      </w:hyperlink>
      <w:r w:rsidR="004762FA" w:rsidRPr="004762FA">
        <w:rPr>
          <w:sz w:val="16"/>
          <w:szCs w:val="16"/>
          <w:shd w:val="clear" w:color="auto" w:fill="FFFFFF"/>
          <w:lang w:val="sk-SK"/>
        </w:rPr>
        <w:t> o sociálnych službách a o zmene a doplnení zákona č. </w:t>
      </w:r>
      <w:hyperlink r:id="rId15" w:tooltip="Odkaz na predpis alebo ustanovenie" w:history="1">
        <w:r w:rsidR="004762FA" w:rsidRPr="004762FA">
          <w:rPr>
            <w:rStyle w:val="Hypertextovprepojenie"/>
            <w:color w:val="auto"/>
            <w:sz w:val="16"/>
            <w:szCs w:val="16"/>
            <w:u w:val="none"/>
            <w:shd w:val="clear" w:color="auto" w:fill="FFFFFF"/>
            <w:lang w:val="sk-SK"/>
          </w:rPr>
          <w:t>455/1991 Zb.</w:t>
        </w:r>
      </w:hyperlink>
      <w:r w:rsidR="004762FA" w:rsidRPr="004762FA">
        <w:rPr>
          <w:sz w:val="16"/>
          <w:szCs w:val="16"/>
          <w:shd w:val="clear" w:color="auto" w:fill="FFFFFF"/>
          <w:lang w:val="sk-SK"/>
        </w:rPr>
        <w:t> o živnostenskom podnikaní (živnostenský zákon) v znení neskorších predpisov v znení neskorších predpisov.</w:t>
      </w:r>
    </w:p>
  </w:footnote>
  <w:footnote w:id="13">
    <w:p w:rsidR="00F22BB9" w:rsidRPr="004762FA" w:rsidRDefault="00F22BB9">
      <w:pPr>
        <w:pStyle w:val="Textpoznmkypodiarou"/>
        <w:rPr>
          <w:sz w:val="16"/>
          <w:szCs w:val="16"/>
          <w:lang w:val="sk-SK"/>
        </w:rPr>
      </w:pPr>
      <w:r>
        <w:rPr>
          <w:rStyle w:val="Odkaznapoznmkupodiarou"/>
        </w:rPr>
        <w:footnoteRef/>
      </w:r>
      <w:r>
        <w:t xml:space="preserve"> </w:t>
      </w:r>
      <w:r w:rsidR="004762FA" w:rsidRPr="004762FA">
        <w:rPr>
          <w:sz w:val="16"/>
          <w:szCs w:val="16"/>
          <w:lang w:val="sk-SK"/>
        </w:rPr>
        <w:t>Zákon č. 175/1999 Z. z. o niektorých opatreniach týkajúcich sa prípravy významných investícií a o doplnení niektorých zákonov v znení neskorších predpisov.</w:t>
      </w:r>
    </w:p>
  </w:footnote>
  <w:footnote w:id="14">
    <w:p w:rsidR="0087687B" w:rsidRPr="0087687B" w:rsidRDefault="0087687B" w:rsidP="0087687B">
      <w:pPr>
        <w:pStyle w:val="Textpoznmkypodiarou"/>
      </w:pPr>
      <w:r>
        <w:rPr>
          <w:rStyle w:val="Odkaznapoznmkupodiarou"/>
        </w:rPr>
        <w:footnoteRef/>
      </w:r>
      <w:r>
        <w:t xml:space="preserve"> </w:t>
      </w:r>
      <w:r w:rsidRPr="0087687B">
        <w:rPr>
          <w:sz w:val="16"/>
          <w:szCs w:val="16"/>
        </w:rPr>
        <w:t xml:space="preserve">§ 43b </w:t>
      </w:r>
      <w:proofErr w:type="spellStart"/>
      <w:r w:rsidRPr="0087687B">
        <w:rPr>
          <w:sz w:val="16"/>
          <w:szCs w:val="16"/>
        </w:rPr>
        <w:t>ods</w:t>
      </w:r>
      <w:proofErr w:type="spellEnd"/>
      <w:r w:rsidRPr="0087687B">
        <w:rPr>
          <w:sz w:val="16"/>
          <w:szCs w:val="16"/>
        </w:rPr>
        <w:t xml:space="preserve">. 1 písm. a) a b) zákona č. 50/1976 </w:t>
      </w:r>
      <w:proofErr w:type="spellStart"/>
      <w:r w:rsidRPr="0087687B">
        <w:rPr>
          <w:sz w:val="16"/>
          <w:szCs w:val="16"/>
        </w:rPr>
        <w:t>Zb</w:t>
      </w:r>
      <w:proofErr w:type="spellEnd"/>
      <w:r w:rsidRPr="0087687B">
        <w:rPr>
          <w:sz w:val="16"/>
          <w:szCs w:val="16"/>
        </w:rPr>
        <w:t xml:space="preserve">. v </w:t>
      </w:r>
      <w:proofErr w:type="spellStart"/>
      <w:r w:rsidRPr="0087687B">
        <w:rPr>
          <w:sz w:val="16"/>
          <w:szCs w:val="16"/>
        </w:rPr>
        <w:t>znení</w:t>
      </w:r>
      <w:proofErr w:type="spellEnd"/>
      <w:r w:rsidRPr="0087687B">
        <w:rPr>
          <w:sz w:val="16"/>
          <w:szCs w:val="16"/>
        </w:rPr>
        <w:t xml:space="preserve"> zákona č. 237/2000 Z. 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E05" w:rsidRPr="00905E05" w:rsidRDefault="00905E05" w:rsidP="00905E05">
    <w:pPr>
      <w:tabs>
        <w:tab w:val="center" w:pos="4536"/>
        <w:tab w:val="right" w:pos="9072"/>
      </w:tabs>
      <w:jc w:val="center"/>
      <w:rPr>
        <w:b/>
        <w:bCs/>
        <w:caps/>
      </w:rPr>
    </w:pPr>
    <w:bookmarkStart w:id="2" w:name="_Hlk168915162"/>
    <w:r w:rsidRPr="00905E05">
      <w:rPr>
        <w:b/>
        <w:bCs/>
        <w:caps/>
      </w:rPr>
      <w:t>Všeobecne záväzné nariadenie obce OHRADY</w:t>
    </w:r>
  </w:p>
  <w:bookmarkEnd w:id="2"/>
  <w:p w:rsidR="00905E05" w:rsidRPr="00905E05" w:rsidRDefault="00905E05" w:rsidP="00905E05">
    <w:pPr>
      <w:tabs>
        <w:tab w:val="center" w:pos="4536"/>
        <w:tab w:val="right" w:pos="9072"/>
      </w:tabs>
      <w:jc w:val="center"/>
      <w:rPr>
        <w:b/>
        <w:bCs/>
        <w:caps/>
      </w:rPr>
    </w:pPr>
    <w:r w:rsidRPr="00905E05">
      <w:rPr>
        <w:b/>
        <w:bCs/>
        <w:caps/>
      </w:rPr>
      <w:t xml:space="preserve">č. </w:t>
    </w:r>
    <w:r w:rsidR="00EF3CA3">
      <w:rPr>
        <w:b/>
        <w:bCs/>
        <w:caps/>
      </w:rPr>
      <w:t>03</w:t>
    </w:r>
    <w:r w:rsidR="009F1B33">
      <w:rPr>
        <w:b/>
        <w:bCs/>
        <w:caps/>
      </w:rPr>
      <w:t>/2023</w:t>
    </w:r>
  </w:p>
  <w:p w:rsidR="002E4129" w:rsidRDefault="002E4129" w:rsidP="00905E05">
    <w:pPr>
      <w:pStyle w:val="Hlavika"/>
      <w:jc w:val="center"/>
      <w:rPr>
        <w:rFonts w:ascii="Times New Roman" w:hAnsi="Times New Roman" w:cs="Times New Roman"/>
        <w:b/>
        <w:bCs/>
      </w:rPr>
    </w:pPr>
    <w:r>
      <w:rPr>
        <w:rFonts w:ascii="Times New Roman" w:hAnsi="Times New Roman" w:cs="Times New Roman"/>
        <w:b/>
        <w:bCs/>
      </w:rPr>
      <w:t>ktorým sa mení a dopĺňa</w:t>
    </w:r>
  </w:p>
  <w:p w:rsidR="002E4129" w:rsidRPr="00905E05" w:rsidRDefault="002E4129" w:rsidP="002E4129">
    <w:pPr>
      <w:tabs>
        <w:tab w:val="center" w:pos="4536"/>
        <w:tab w:val="right" w:pos="9072"/>
      </w:tabs>
      <w:jc w:val="center"/>
      <w:rPr>
        <w:b/>
        <w:bCs/>
        <w:caps/>
      </w:rPr>
    </w:pPr>
    <w:r>
      <w:rPr>
        <w:b/>
        <w:bCs/>
      </w:rPr>
      <w:t xml:space="preserve"> </w:t>
    </w:r>
    <w:r w:rsidRPr="00905E05">
      <w:rPr>
        <w:b/>
        <w:bCs/>
        <w:caps/>
      </w:rPr>
      <w:t>Všeobecne záväzné nariadenie obce OHRADY</w:t>
    </w:r>
  </w:p>
  <w:p w:rsidR="002E4129" w:rsidRPr="002E4129" w:rsidRDefault="002E4129" w:rsidP="00905E05">
    <w:pPr>
      <w:pStyle w:val="Hlavika"/>
      <w:jc w:val="center"/>
      <w:rPr>
        <w:rFonts w:ascii="Times New Roman" w:hAnsi="Times New Roman" w:cs="Times New Roman"/>
        <w:b/>
        <w:bCs/>
        <w:sz w:val="24"/>
        <w:szCs w:val="24"/>
        <w:lang w:val="cs-CZ"/>
      </w:rPr>
    </w:pPr>
    <w:r w:rsidRPr="002E4129">
      <w:rPr>
        <w:rFonts w:ascii="Times New Roman" w:hAnsi="Times New Roman" w:cs="Times New Roman"/>
        <w:b/>
        <w:bCs/>
        <w:sz w:val="24"/>
        <w:szCs w:val="24"/>
        <w:lang w:val="cs-CZ"/>
      </w:rPr>
      <w:t>Č. 03/2022</w:t>
    </w:r>
  </w:p>
  <w:p w:rsidR="00905E05" w:rsidRPr="002E4129" w:rsidRDefault="00905E05" w:rsidP="00905E05">
    <w:pPr>
      <w:pStyle w:val="Hlavika"/>
      <w:jc w:val="center"/>
      <w:rPr>
        <w:rFonts w:ascii="Times New Roman" w:hAnsi="Times New Roman" w:cs="Times New Roman"/>
        <w:b/>
        <w:bCs/>
        <w:sz w:val="24"/>
        <w:szCs w:val="24"/>
      </w:rPr>
    </w:pPr>
    <w:r w:rsidRPr="002E4129">
      <w:rPr>
        <w:rFonts w:ascii="Times New Roman" w:hAnsi="Times New Roman" w:cs="Times New Roman"/>
        <w:b/>
        <w:bCs/>
        <w:sz w:val="24"/>
        <w:szCs w:val="24"/>
      </w:rPr>
      <w:t>o miestnom poplatku za rozvoj</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B2265"/>
    <w:rsid w:val="002E4129"/>
    <w:rsid w:val="002F3EAD"/>
    <w:rsid w:val="00473365"/>
    <w:rsid w:val="004762FA"/>
    <w:rsid w:val="00480307"/>
    <w:rsid w:val="004D0966"/>
    <w:rsid w:val="00593BF7"/>
    <w:rsid w:val="005B6081"/>
    <w:rsid w:val="005F4409"/>
    <w:rsid w:val="0062551D"/>
    <w:rsid w:val="006A4E7E"/>
    <w:rsid w:val="0073032D"/>
    <w:rsid w:val="00852806"/>
    <w:rsid w:val="00872F87"/>
    <w:rsid w:val="0087687B"/>
    <w:rsid w:val="00905E05"/>
    <w:rsid w:val="00991323"/>
    <w:rsid w:val="009F1B33"/>
    <w:rsid w:val="00A457A7"/>
    <w:rsid w:val="00AB2265"/>
    <w:rsid w:val="00AC7C17"/>
    <w:rsid w:val="00B823AA"/>
    <w:rsid w:val="00BA52B0"/>
    <w:rsid w:val="00E73201"/>
    <w:rsid w:val="00EC0534"/>
    <w:rsid w:val="00EF3CA3"/>
    <w:rsid w:val="00F22BB9"/>
    <w:rsid w:val="00F248D5"/>
    <w:rsid w:val="00FE432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5E05"/>
    <w:pPr>
      <w:spacing w:after="0" w:line="240" w:lineRule="auto"/>
    </w:pPr>
    <w:rPr>
      <w:rFonts w:ascii="Times New Roman" w:eastAsia="Times New Roman" w:hAnsi="Times New Roman" w:cs="Times New Roman"/>
      <w:kern w:val="0"/>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05E05"/>
    <w:pPr>
      <w:tabs>
        <w:tab w:val="center" w:pos="4536"/>
        <w:tab w:val="right" w:pos="9072"/>
      </w:tabs>
    </w:pPr>
    <w:rPr>
      <w:rFonts w:asciiTheme="minorHAnsi" w:eastAsiaTheme="minorHAnsi" w:hAnsiTheme="minorHAnsi" w:cstheme="minorBidi"/>
      <w:kern w:val="2"/>
      <w:sz w:val="22"/>
      <w:szCs w:val="22"/>
      <w:lang w:val="sk-SK" w:eastAsia="en-US"/>
    </w:rPr>
  </w:style>
  <w:style w:type="character" w:customStyle="1" w:styleId="HlavikaChar">
    <w:name w:val="Hlavička Char"/>
    <w:basedOn w:val="Predvolenpsmoodseku"/>
    <w:link w:val="Hlavika"/>
    <w:uiPriority w:val="99"/>
    <w:rsid w:val="00905E05"/>
  </w:style>
  <w:style w:type="paragraph" w:styleId="Pta">
    <w:name w:val="footer"/>
    <w:basedOn w:val="Normlny"/>
    <w:link w:val="PtaChar"/>
    <w:uiPriority w:val="99"/>
    <w:unhideWhenUsed/>
    <w:rsid w:val="00905E05"/>
    <w:pPr>
      <w:tabs>
        <w:tab w:val="center" w:pos="4536"/>
        <w:tab w:val="right" w:pos="9072"/>
      </w:tabs>
    </w:pPr>
    <w:rPr>
      <w:rFonts w:asciiTheme="minorHAnsi" w:eastAsiaTheme="minorHAnsi" w:hAnsiTheme="minorHAnsi" w:cstheme="minorBidi"/>
      <w:kern w:val="2"/>
      <w:sz w:val="22"/>
      <w:szCs w:val="22"/>
      <w:lang w:val="sk-SK" w:eastAsia="en-US"/>
    </w:rPr>
  </w:style>
  <w:style w:type="character" w:customStyle="1" w:styleId="PtaChar">
    <w:name w:val="Päta Char"/>
    <w:basedOn w:val="Predvolenpsmoodseku"/>
    <w:link w:val="Pta"/>
    <w:uiPriority w:val="99"/>
    <w:rsid w:val="00905E05"/>
  </w:style>
  <w:style w:type="character" w:styleId="Hypertextovprepojenie">
    <w:name w:val="Hyperlink"/>
    <w:basedOn w:val="Predvolenpsmoodseku"/>
    <w:uiPriority w:val="99"/>
    <w:semiHidden/>
    <w:unhideWhenUsed/>
    <w:rsid w:val="00991323"/>
    <w:rPr>
      <w:color w:val="0000FF"/>
      <w:u w:val="single"/>
    </w:rPr>
  </w:style>
  <w:style w:type="paragraph" w:styleId="Textpoznmkypodiarou">
    <w:name w:val="footnote text"/>
    <w:basedOn w:val="Normlny"/>
    <w:link w:val="TextpoznmkypodiarouChar"/>
    <w:uiPriority w:val="99"/>
    <w:semiHidden/>
    <w:unhideWhenUsed/>
    <w:rsid w:val="00991323"/>
    <w:rPr>
      <w:sz w:val="20"/>
      <w:szCs w:val="20"/>
    </w:rPr>
  </w:style>
  <w:style w:type="character" w:customStyle="1" w:styleId="TextpoznmkypodiarouChar">
    <w:name w:val="Text poznámky pod čiarou Char"/>
    <w:basedOn w:val="Predvolenpsmoodseku"/>
    <w:link w:val="Textpoznmkypodiarou"/>
    <w:uiPriority w:val="99"/>
    <w:semiHidden/>
    <w:rsid w:val="00991323"/>
    <w:rPr>
      <w:rFonts w:ascii="Times New Roman" w:eastAsia="Times New Roman" w:hAnsi="Times New Roman" w:cs="Times New Roman"/>
      <w:kern w:val="0"/>
      <w:sz w:val="20"/>
      <w:szCs w:val="20"/>
      <w:lang w:val="cs-CZ" w:eastAsia="cs-CZ"/>
    </w:rPr>
  </w:style>
  <w:style w:type="character" w:styleId="Odkaznapoznmkupodiarou">
    <w:name w:val="footnote reference"/>
    <w:basedOn w:val="Predvolenpsmoodseku"/>
    <w:uiPriority w:val="99"/>
    <w:semiHidden/>
    <w:unhideWhenUsed/>
    <w:rsid w:val="00991323"/>
    <w:rPr>
      <w:vertAlign w:val="superscript"/>
    </w:rPr>
  </w:style>
  <w:style w:type="paragraph" w:styleId="Normlnywebov">
    <w:name w:val="Normal (Web)"/>
    <w:basedOn w:val="Normlny"/>
    <w:uiPriority w:val="99"/>
    <w:unhideWhenUsed/>
    <w:rsid w:val="00E73201"/>
    <w:pPr>
      <w:spacing w:before="100" w:beforeAutospacing="1" w:after="100" w:afterAutospacing="1"/>
    </w:pPr>
    <w:rPr>
      <w:lang w:val="sk-SK" w:eastAsia="sk-SK"/>
    </w:rPr>
  </w:style>
</w:styles>
</file>

<file path=word/webSettings.xml><?xml version="1.0" encoding="utf-8"?>
<w:webSettings xmlns:r="http://schemas.openxmlformats.org/officeDocument/2006/relationships" xmlns:w="http://schemas.openxmlformats.org/wordprocessingml/2006/main">
  <w:divs>
    <w:div w:id="2087681169">
      <w:bodyDiv w:val="1"/>
      <w:marLeft w:val="0"/>
      <w:marRight w:val="0"/>
      <w:marTop w:val="0"/>
      <w:marBottom w:val="0"/>
      <w:divBdr>
        <w:top w:val="none" w:sz="0" w:space="0" w:color="auto"/>
        <w:left w:val="none" w:sz="0" w:space="0" w:color="auto"/>
        <w:bottom w:val="none" w:sz="0" w:space="0" w:color="auto"/>
        <w:right w:val="none" w:sz="0" w:space="0" w:color="auto"/>
      </w:divBdr>
      <w:divsChild>
        <w:div w:id="413236098">
          <w:marLeft w:val="255"/>
          <w:marRight w:val="0"/>
          <w:marTop w:val="0"/>
          <w:marBottom w:val="0"/>
          <w:divBdr>
            <w:top w:val="none" w:sz="0" w:space="0" w:color="auto"/>
            <w:left w:val="none" w:sz="0" w:space="0" w:color="auto"/>
            <w:bottom w:val="none" w:sz="0" w:space="0" w:color="auto"/>
            <w:right w:val="none" w:sz="0" w:space="0" w:color="auto"/>
          </w:divBdr>
        </w:div>
        <w:div w:id="1512060465">
          <w:marLeft w:val="255"/>
          <w:marRight w:val="0"/>
          <w:marTop w:val="0"/>
          <w:marBottom w:val="0"/>
          <w:divBdr>
            <w:top w:val="none" w:sz="0" w:space="0" w:color="auto"/>
            <w:left w:val="none" w:sz="0" w:space="0" w:color="auto"/>
            <w:bottom w:val="none" w:sz="0" w:space="0" w:color="auto"/>
            <w:right w:val="none" w:sz="0" w:space="0" w:color="auto"/>
          </w:divBdr>
        </w:div>
        <w:div w:id="217210413">
          <w:marLeft w:val="255"/>
          <w:marRight w:val="0"/>
          <w:marTop w:val="0"/>
          <w:marBottom w:val="0"/>
          <w:divBdr>
            <w:top w:val="none" w:sz="0" w:space="0" w:color="auto"/>
            <w:left w:val="none" w:sz="0" w:space="0" w:color="auto"/>
            <w:bottom w:val="none" w:sz="0" w:space="0" w:color="auto"/>
            <w:right w:val="none" w:sz="0" w:space="0" w:color="auto"/>
          </w:divBdr>
        </w:div>
        <w:div w:id="24669134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lov-lex.sk/pravne-predpisy/SK/ZZ/1976/50/" TargetMode="External"/><Relationship Id="rId13" Type="http://schemas.openxmlformats.org/officeDocument/2006/relationships/hyperlink" Target="https://www.slov-lex.sk/pravne-predpisy/SK/ZZ/2010/443/" TargetMode="External"/><Relationship Id="rId3" Type="http://schemas.openxmlformats.org/officeDocument/2006/relationships/hyperlink" Target="https://www.slov-lex.sk/pravne-predpisy/SK/ZZ/1976/50/" TargetMode="External"/><Relationship Id="rId7" Type="http://schemas.openxmlformats.org/officeDocument/2006/relationships/hyperlink" Target="https://www.slov-lex.sk/pravne-predpisy/SK/ZZ/1976/50/" TargetMode="External"/><Relationship Id="rId12" Type="http://schemas.openxmlformats.org/officeDocument/2006/relationships/hyperlink" Target="https://www.slov-lex.sk/pravne-predpisy/SK/ZZ/2010/443/" TargetMode="External"/><Relationship Id="rId2" Type="http://schemas.openxmlformats.org/officeDocument/2006/relationships/hyperlink" Target="https://www.slov-lex.sk/pravne-predpisy/SK/ZZ/1976/50/" TargetMode="External"/><Relationship Id="rId1" Type="http://schemas.openxmlformats.org/officeDocument/2006/relationships/hyperlink" Target="https://www.slov-lex.sk/pravne-predpisy/SK/ZZ/1976/50/" TargetMode="External"/><Relationship Id="rId6" Type="http://schemas.openxmlformats.org/officeDocument/2006/relationships/hyperlink" Target="https://www.slov-lex.sk/pravne-predpisy/SK/ZZ/1976/50/" TargetMode="External"/><Relationship Id="rId11" Type="http://schemas.openxmlformats.org/officeDocument/2006/relationships/hyperlink" Target="https://www.slov-lex.sk/pravne-predpisy/SK/ZZ/1993/182/" TargetMode="External"/><Relationship Id="rId5" Type="http://schemas.openxmlformats.org/officeDocument/2006/relationships/hyperlink" Target="https://www.slov-lex.sk/pravne-predpisy/SK/ZZ/1976/50/" TargetMode="External"/><Relationship Id="rId15" Type="http://schemas.openxmlformats.org/officeDocument/2006/relationships/hyperlink" Target="https://www.slov-lex.sk/pravne-predpisy/SK/ZZ/1991/455/" TargetMode="External"/><Relationship Id="rId10" Type="http://schemas.openxmlformats.org/officeDocument/2006/relationships/hyperlink" Target="https://www.slov-lex.sk/pravne-predpisy/SK/ZZ/1993/182/" TargetMode="External"/><Relationship Id="rId4" Type="http://schemas.openxmlformats.org/officeDocument/2006/relationships/hyperlink" Target="https://www.slov-lex.sk/pravne-predpisy/SK/ZZ/1976/50/" TargetMode="External"/><Relationship Id="rId9" Type="http://schemas.openxmlformats.org/officeDocument/2006/relationships/hyperlink" Target="https://www.slov-lex.sk/pravne-predpisy/SK/ZZ/1993/182/" TargetMode="External"/><Relationship Id="rId14" Type="http://schemas.openxmlformats.org/officeDocument/2006/relationships/hyperlink" Target="https://www.slov-lex.sk/pravne-predpisy/SK/ZZ/2008/44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022C-850A-421A-A006-AB73FAE1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730</Words>
  <Characters>4162</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B</dc:creator>
  <cp:lastModifiedBy>Obec Ohrady</cp:lastModifiedBy>
  <cp:revision>2</cp:revision>
  <cp:lastPrinted>2024-06-10T11:55:00Z</cp:lastPrinted>
  <dcterms:created xsi:type="dcterms:W3CDTF">2024-06-18T09:58:00Z</dcterms:created>
  <dcterms:modified xsi:type="dcterms:W3CDTF">2024-06-18T09:58:00Z</dcterms:modified>
</cp:coreProperties>
</file>